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ECA" w14:textId="77777777" w:rsidR="00042FBC" w:rsidRPr="008B096F" w:rsidRDefault="00042FBC" w:rsidP="00042FBC">
      <w:pPr>
        <w:widowControl w:val="0"/>
        <w:jc w:val="center"/>
        <w:rPr>
          <w:rFonts w:ascii="Calibri" w:eastAsia="Times New Roman" w:hAnsi="Calibri" w:cs="Calibri"/>
          <w:b/>
          <w:color w:val="000000"/>
          <w:kern w:val="19"/>
          <w:sz w:val="28"/>
          <w:szCs w:val="28"/>
          <w:lang w:val="sr-Latn-RS"/>
        </w:rPr>
      </w:pPr>
      <w:r w:rsidRPr="008B096F">
        <w:rPr>
          <w:rFonts w:ascii="Calibri" w:eastAsia="Times New Roman" w:hAnsi="Calibri" w:cs="Calibri"/>
          <w:b/>
          <w:color w:val="000000"/>
          <w:kern w:val="19"/>
          <w:sz w:val="28"/>
          <w:szCs w:val="28"/>
          <w:lang w:val="sr-Latn-RS"/>
        </w:rPr>
        <w:t>POZIV ZA PODNOŠENJE PREDLOGA PROJEKATA ZA NACIONALNE GRANTOVE</w:t>
      </w:r>
    </w:p>
    <w:p w14:paraId="1A88EAD3" w14:textId="2F0FBE5C" w:rsidR="0081353A" w:rsidRPr="008B096F" w:rsidRDefault="00042FBC" w:rsidP="00042FBC">
      <w:pPr>
        <w:widowControl w:val="0"/>
        <w:jc w:val="center"/>
        <w:rPr>
          <w:rFonts w:ascii="Calibri" w:eastAsia="Times New Roman" w:hAnsi="Calibri" w:cs="Calibri"/>
          <w:b/>
          <w:color w:val="000000"/>
          <w:kern w:val="19"/>
          <w:sz w:val="28"/>
          <w:szCs w:val="28"/>
          <w:lang w:val="sr-Latn-RS"/>
        </w:rPr>
      </w:pPr>
      <w:r w:rsidRPr="008B096F">
        <w:rPr>
          <w:rFonts w:ascii="Calibri" w:eastAsia="Times New Roman" w:hAnsi="Calibri" w:cs="Calibri"/>
          <w:b/>
          <w:color w:val="000000"/>
          <w:kern w:val="19"/>
          <w:sz w:val="28"/>
          <w:szCs w:val="28"/>
          <w:lang w:val="sr-Latn-RS"/>
        </w:rPr>
        <w:t xml:space="preserve"> za poboljšanje pristupa </w:t>
      </w:r>
      <w:r w:rsidRPr="006646A1">
        <w:rPr>
          <w:rFonts w:ascii="Calibri" w:eastAsia="Times New Roman" w:hAnsi="Calibri" w:cs="Calibri"/>
          <w:b/>
          <w:color w:val="000000"/>
          <w:kern w:val="19"/>
          <w:sz w:val="28"/>
          <w:szCs w:val="28"/>
          <w:lang w:val="sr-Latn-RS"/>
        </w:rPr>
        <w:t xml:space="preserve">socijalnim i ekonomskim pravima ranjivih grupa stranaca u </w:t>
      </w:r>
      <w:r w:rsidR="006646A1" w:rsidRPr="006646A1">
        <w:rPr>
          <w:rFonts w:ascii="Calibri" w:eastAsia="Times New Roman" w:hAnsi="Calibri" w:cs="Calibri"/>
          <w:b/>
          <w:color w:val="000000"/>
          <w:kern w:val="19"/>
          <w:sz w:val="28"/>
          <w:szCs w:val="28"/>
          <w:lang w:val="sr-Latn-RS"/>
        </w:rPr>
        <w:t>Republici</w:t>
      </w:r>
      <w:r w:rsidR="0081353A" w:rsidRPr="006646A1">
        <w:rPr>
          <w:rFonts w:ascii="Calibri" w:eastAsia="Times New Roman" w:hAnsi="Calibri" w:cs="Calibri"/>
          <w:b/>
          <w:color w:val="000000"/>
          <w:kern w:val="19"/>
          <w:sz w:val="28"/>
          <w:szCs w:val="28"/>
          <w:lang w:val="sr-Latn-RS"/>
        </w:rPr>
        <w:t xml:space="preserve"> </w:t>
      </w:r>
      <w:r w:rsidR="002E4698" w:rsidRPr="006646A1">
        <w:rPr>
          <w:rFonts w:ascii="Calibri" w:eastAsia="Times New Roman" w:hAnsi="Calibri" w:cs="Calibri"/>
          <w:b/>
          <w:color w:val="000000"/>
          <w:kern w:val="19"/>
          <w:sz w:val="28"/>
          <w:szCs w:val="28"/>
          <w:lang w:val="sr-Latn-RS"/>
        </w:rPr>
        <w:t>Srbiji</w:t>
      </w:r>
    </w:p>
    <w:p w14:paraId="11A55D33" w14:textId="77777777" w:rsidR="0081353A" w:rsidRPr="008B096F" w:rsidRDefault="0081353A" w:rsidP="0081353A">
      <w:pPr>
        <w:widowControl w:val="0"/>
        <w:spacing w:line="240" w:lineRule="auto"/>
        <w:jc w:val="center"/>
        <w:rPr>
          <w:rFonts w:ascii="Calibri" w:eastAsia="Times New Roman" w:hAnsi="Calibri" w:cs="Calibri"/>
          <w:b/>
          <w:color w:val="000000"/>
          <w:kern w:val="19"/>
          <w:sz w:val="28"/>
          <w:szCs w:val="28"/>
          <w:lang w:val="sr-Latn-RS"/>
        </w:rPr>
      </w:pPr>
      <w:r w:rsidRPr="008B096F">
        <w:rPr>
          <w:rFonts w:ascii="Calibri" w:eastAsia="Times New Roman" w:hAnsi="Calibri" w:cs="Calibri"/>
          <w:b/>
          <w:color w:val="000000"/>
          <w:kern w:val="19"/>
          <w:sz w:val="28"/>
          <w:szCs w:val="28"/>
          <w:lang w:val="sr-Latn-RS"/>
        </w:rPr>
        <w:br w:type="textWrapping" w:clear="all"/>
      </w:r>
    </w:p>
    <w:p w14:paraId="0FF52F05" w14:textId="77777777" w:rsidR="0081353A" w:rsidRPr="008B096F" w:rsidRDefault="0081353A" w:rsidP="0081353A">
      <w:pPr>
        <w:widowControl w:val="0"/>
        <w:spacing w:line="240" w:lineRule="auto"/>
        <w:jc w:val="center"/>
        <w:rPr>
          <w:rFonts w:ascii="Calibri" w:eastAsia="Times New Roman" w:hAnsi="Calibri" w:cs="Calibri"/>
          <w:color w:val="000000"/>
          <w:kern w:val="19"/>
          <w:sz w:val="28"/>
          <w:szCs w:val="28"/>
          <w:lang w:val="sr-Latn-RS"/>
        </w:rPr>
      </w:pPr>
    </w:p>
    <w:p w14:paraId="4C197CDA" w14:textId="77777777" w:rsidR="0081353A" w:rsidRPr="008B096F" w:rsidRDefault="0081353A" w:rsidP="0081353A">
      <w:pPr>
        <w:widowControl w:val="0"/>
        <w:spacing w:line="240" w:lineRule="auto"/>
        <w:jc w:val="center"/>
        <w:rPr>
          <w:rFonts w:ascii="Calibri" w:eastAsia="Times New Roman" w:hAnsi="Calibri" w:cs="Calibri"/>
          <w:color w:val="000000"/>
          <w:kern w:val="19"/>
          <w:sz w:val="28"/>
          <w:szCs w:val="28"/>
          <w:lang w:val="sr-Latn-RS"/>
        </w:rPr>
      </w:pPr>
    </w:p>
    <w:p w14:paraId="08D78D37" w14:textId="6964EE65" w:rsidR="0081353A" w:rsidRPr="008B096F" w:rsidRDefault="003357BD" w:rsidP="0081353A">
      <w:pPr>
        <w:widowControl w:val="0"/>
        <w:spacing w:line="240" w:lineRule="auto"/>
        <w:jc w:val="center"/>
        <w:rPr>
          <w:rFonts w:ascii="Calibri" w:eastAsia="Times New Roman" w:hAnsi="Calibri" w:cs="Calibri"/>
          <w:b/>
          <w:color w:val="000000"/>
          <w:kern w:val="19"/>
          <w:sz w:val="28"/>
          <w:szCs w:val="28"/>
          <w:lang w:val="sr-Latn-RS"/>
        </w:rPr>
      </w:pPr>
      <w:r w:rsidRPr="008B096F">
        <w:rPr>
          <w:rFonts w:ascii="Calibri" w:eastAsia="Times New Roman" w:hAnsi="Calibri" w:cs="Calibri"/>
          <w:b/>
          <w:color w:val="000000"/>
          <w:kern w:val="19"/>
          <w:sz w:val="28"/>
          <w:szCs w:val="28"/>
          <w:lang w:val="sr-Latn-RS"/>
        </w:rPr>
        <w:t>Uključivanje stranaca u ZB – pristup socijalnim i ekonomskim pravima</w:t>
      </w:r>
    </w:p>
    <w:p w14:paraId="50513E89" w14:textId="77777777" w:rsidR="0081353A" w:rsidRPr="008B096F" w:rsidRDefault="0081353A" w:rsidP="0081353A">
      <w:pPr>
        <w:widowControl w:val="0"/>
        <w:spacing w:line="240" w:lineRule="auto"/>
        <w:jc w:val="center"/>
        <w:rPr>
          <w:rFonts w:ascii="Calibri" w:eastAsia="Times New Roman" w:hAnsi="Calibri" w:cs="Calibri"/>
          <w:b/>
          <w:color w:val="000000"/>
          <w:kern w:val="19"/>
          <w:sz w:val="28"/>
          <w:szCs w:val="28"/>
          <w:lang w:val="sr-Latn-RS"/>
        </w:rPr>
      </w:pPr>
      <w:r w:rsidRPr="008B096F">
        <w:rPr>
          <w:rFonts w:ascii="Calibri" w:eastAsia="Times New Roman" w:hAnsi="Calibri" w:cs="Calibri"/>
          <w:b/>
          <w:color w:val="000000"/>
          <w:kern w:val="19"/>
          <w:sz w:val="28"/>
          <w:szCs w:val="28"/>
          <w:lang w:val="sr-Latn-RS"/>
        </w:rPr>
        <w:t>Inclusion of FOreigners in WB – accesS To social and Economic Rights (FOSTER)</w:t>
      </w:r>
    </w:p>
    <w:p w14:paraId="57D8F984" w14:textId="77777777" w:rsidR="0081353A" w:rsidRPr="008B096F" w:rsidRDefault="0081353A" w:rsidP="0081353A">
      <w:pPr>
        <w:widowControl w:val="0"/>
        <w:spacing w:line="240" w:lineRule="auto"/>
        <w:jc w:val="center"/>
        <w:rPr>
          <w:rFonts w:ascii="Calibri" w:eastAsia="Times New Roman" w:hAnsi="Calibri" w:cs="Calibri"/>
          <w:color w:val="000000"/>
          <w:kern w:val="19"/>
          <w:sz w:val="28"/>
          <w:szCs w:val="28"/>
          <w:lang w:val="sr-Latn-RS"/>
        </w:rPr>
      </w:pPr>
    </w:p>
    <w:p w14:paraId="39E91E6F" w14:textId="77777777" w:rsidR="0081353A" w:rsidRPr="008B096F" w:rsidRDefault="0081353A" w:rsidP="0081353A">
      <w:pPr>
        <w:widowControl w:val="0"/>
        <w:spacing w:line="240" w:lineRule="auto"/>
        <w:jc w:val="center"/>
        <w:rPr>
          <w:rFonts w:ascii="Calibri" w:eastAsia="Times New Roman" w:hAnsi="Calibri" w:cs="Calibri"/>
          <w:color w:val="000000"/>
          <w:kern w:val="19"/>
          <w:sz w:val="28"/>
          <w:szCs w:val="28"/>
          <w:lang w:val="sr-Latn-RS"/>
        </w:rPr>
      </w:pPr>
    </w:p>
    <w:p w14:paraId="3F416E3A" w14:textId="77777777" w:rsidR="0081353A" w:rsidRPr="008B096F" w:rsidRDefault="0081353A" w:rsidP="0081353A">
      <w:pPr>
        <w:widowControl w:val="0"/>
        <w:spacing w:line="240" w:lineRule="auto"/>
        <w:jc w:val="center"/>
        <w:rPr>
          <w:rFonts w:ascii="Calibri" w:eastAsia="Times New Roman" w:hAnsi="Calibri" w:cs="Calibri"/>
          <w:color w:val="000000"/>
          <w:kern w:val="19"/>
          <w:sz w:val="28"/>
          <w:szCs w:val="28"/>
          <w:lang w:val="sr-Latn-RS"/>
        </w:rPr>
      </w:pPr>
    </w:p>
    <w:p w14:paraId="4C2E821C" w14:textId="77777777" w:rsidR="0081353A" w:rsidRPr="008B096F" w:rsidRDefault="0081353A" w:rsidP="0081353A">
      <w:pPr>
        <w:widowControl w:val="0"/>
        <w:spacing w:line="240" w:lineRule="auto"/>
        <w:jc w:val="center"/>
        <w:rPr>
          <w:rFonts w:ascii="Calibri" w:eastAsia="Times New Roman" w:hAnsi="Calibri" w:cs="Calibri"/>
          <w:color w:val="000000"/>
          <w:kern w:val="19"/>
          <w:sz w:val="28"/>
          <w:szCs w:val="28"/>
          <w:lang w:val="sr-Latn-RS"/>
        </w:rPr>
      </w:pPr>
    </w:p>
    <w:p w14:paraId="58D69737" w14:textId="77777777" w:rsidR="0081353A" w:rsidRPr="008B096F" w:rsidRDefault="0081353A" w:rsidP="0081353A">
      <w:pPr>
        <w:widowControl w:val="0"/>
        <w:spacing w:line="240" w:lineRule="auto"/>
        <w:jc w:val="center"/>
        <w:rPr>
          <w:rFonts w:ascii="Calibri" w:eastAsia="Times New Roman" w:hAnsi="Calibri" w:cs="Calibri"/>
          <w:color w:val="000000"/>
          <w:kern w:val="19"/>
          <w:sz w:val="28"/>
          <w:szCs w:val="28"/>
          <w:lang w:val="sr-Latn-RS"/>
        </w:rPr>
      </w:pPr>
    </w:p>
    <w:p w14:paraId="3B73F179" w14:textId="32DEF4BC" w:rsidR="0081353A" w:rsidRPr="000573CC"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8B096F">
        <w:rPr>
          <w:rFonts w:ascii="Calibri" w:eastAsia="Times New Roman" w:hAnsi="Calibri" w:cs="Calibri"/>
          <w:color w:val="000000"/>
          <w:kern w:val="19"/>
          <w:sz w:val="28"/>
          <w:szCs w:val="28"/>
          <w:lang w:val="sr-Latn-RS"/>
        </w:rPr>
        <w:br/>
      </w:r>
      <w:r w:rsidR="00DF3291" w:rsidRPr="000573CC">
        <w:rPr>
          <w:rFonts w:ascii="Calibri" w:eastAsia="Times New Roman" w:hAnsi="Calibri" w:cs="Calibri"/>
          <w:color w:val="000000"/>
          <w:kern w:val="19"/>
          <w:sz w:val="24"/>
          <w:szCs w:val="24"/>
          <w:lang w:val="sr-Latn-RS"/>
        </w:rPr>
        <w:t>Beogradski</w:t>
      </w:r>
      <w:r w:rsidR="003357BD" w:rsidRPr="000573CC">
        <w:rPr>
          <w:rFonts w:ascii="Calibri" w:eastAsia="Times New Roman" w:hAnsi="Calibri" w:cs="Calibri"/>
          <w:color w:val="000000"/>
          <w:kern w:val="19"/>
          <w:sz w:val="24"/>
          <w:szCs w:val="24"/>
          <w:lang w:val="sr-Latn-RS"/>
        </w:rPr>
        <w:t xml:space="preserve"> </w:t>
      </w:r>
      <w:r w:rsidR="003357BD" w:rsidRPr="000573CC">
        <w:rPr>
          <w:rFonts w:asciiTheme="majorHAnsi" w:eastAsia="Times New Roman" w:hAnsiTheme="majorHAnsi" w:cstheme="majorHAnsi"/>
          <w:color w:val="000000"/>
          <w:kern w:val="19"/>
          <w:sz w:val="24"/>
          <w:szCs w:val="24"/>
          <w:lang w:val="sr-Latn-RS"/>
        </w:rPr>
        <w:t>centar za ljudska prava</w:t>
      </w:r>
    </w:p>
    <w:p w14:paraId="6A037649" w14:textId="77777777" w:rsidR="0081353A" w:rsidRPr="000573CC"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0573CC">
        <w:rPr>
          <w:rFonts w:asciiTheme="majorHAnsi" w:eastAsia="Times New Roman" w:hAnsiTheme="majorHAnsi" w:cstheme="majorHAnsi"/>
          <w:color w:val="000000"/>
          <w:kern w:val="19"/>
          <w:sz w:val="24"/>
          <w:szCs w:val="24"/>
          <w:lang w:val="sr-Latn-RS"/>
        </w:rPr>
        <w:t>Kneza Miloša 4</w:t>
      </w:r>
    </w:p>
    <w:p w14:paraId="21DDCBBA" w14:textId="73EDFFFE" w:rsidR="0081353A" w:rsidRPr="000573CC"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0573CC">
        <w:rPr>
          <w:rFonts w:asciiTheme="majorHAnsi" w:eastAsia="Times New Roman" w:hAnsiTheme="majorHAnsi" w:cstheme="majorHAnsi"/>
          <w:color w:val="000000"/>
          <w:kern w:val="19"/>
          <w:sz w:val="24"/>
          <w:szCs w:val="24"/>
          <w:lang w:val="sr-Latn-RS"/>
        </w:rPr>
        <w:t>Be</w:t>
      </w:r>
      <w:r w:rsidR="003357BD" w:rsidRPr="000573CC">
        <w:rPr>
          <w:rFonts w:asciiTheme="majorHAnsi" w:eastAsia="Times New Roman" w:hAnsiTheme="majorHAnsi" w:cstheme="majorHAnsi"/>
          <w:color w:val="000000"/>
          <w:kern w:val="19"/>
          <w:sz w:val="24"/>
          <w:szCs w:val="24"/>
          <w:lang w:val="sr-Latn-RS"/>
        </w:rPr>
        <w:t>ograd</w:t>
      </w:r>
      <w:r w:rsidRPr="000573CC">
        <w:rPr>
          <w:rFonts w:asciiTheme="majorHAnsi" w:eastAsia="Times New Roman" w:hAnsiTheme="majorHAnsi" w:cstheme="majorHAnsi"/>
          <w:color w:val="000000"/>
          <w:kern w:val="19"/>
          <w:sz w:val="24"/>
          <w:szCs w:val="24"/>
          <w:lang w:val="sr-Latn-RS"/>
        </w:rPr>
        <w:t>, S</w:t>
      </w:r>
      <w:r w:rsidR="003357BD" w:rsidRPr="000573CC">
        <w:rPr>
          <w:rFonts w:asciiTheme="majorHAnsi" w:eastAsia="Times New Roman" w:hAnsiTheme="majorHAnsi" w:cstheme="majorHAnsi"/>
          <w:color w:val="000000"/>
          <w:kern w:val="19"/>
          <w:sz w:val="24"/>
          <w:szCs w:val="24"/>
          <w:lang w:val="sr-Latn-RS"/>
        </w:rPr>
        <w:t>rbija</w:t>
      </w:r>
    </w:p>
    <w:p w14:paraId="54DD660D" w14:textId="3C9AF839" w:rsidR="0081353A" w:rsidRPr="000573CC" w:rsidRDefault="003357BD"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0573CC">
        <w:rPr>
          <w:rFonts w:asciiTheme="majorHAnsi" w:eastAsia="Times New Roman" w:hAnsiTheme="majorHAnsi" w:cstheme="majorHAnsi"/>
          <w:color w:val="000000"/>
          <w:kern w:val="19"/>
          <w:sz w:val="24"/>
          <w:szCs w:val="24"/>
          <w:lang w:val="sr-Latn-RS"/>
        </w:rPr>
        <w:t>Telefon</w:t>
      </w:r>
      <w:r w:rsidR="0081353A" w:rsidRPr="000573CC">
        <w:rPr>
          <w:rFonts w:asciiTheme="majorHAnsi" w:eastAsia="Times New Roman" w:hAnsiTheme="majorHAnsi" w:cstheme="majorHAnsi"/>
          <w:color w:val="000000"/>
          <w:kern w:val="19"/>
          <w:sz w:val="24"/>
          <w:szCs w:val="24"/>
          <w:lang w:val="sr-Latn-RS"/>
        </w:rPr>
        <w:t>: (381 11) 3085 328</w:t>
      </w:r>
    </w:p>
    <w:p w14:paraId="4CA0E580" w14:textId="77777777" w:rsidR="0081353A" w:rsidRPr="000573CC"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0573CC">
        <w:rPr>
          <w:rFonts w:asciiTheme="majorHAnsi" w:eastAsia="Times New Roman" w:hAnsiTheme="majorHAnsi" w:cstheme="majorHAnsi"/>
          <w:color w:val="000000"/>
          <w:kern w:val="19"/>
          <w:sz w:val="24"/>
          <w:szCs w:val="24"/>
          <w:lang w:val="sr-Latn-RS"/>
        </w:rPr>
        <w:t xml:space="preserve">E-mail: </w:t>
      </w:r>
      <w:hyperlink r:id="rId12" w:history="1">
        <w:r w:rsidRPr="000573CC">
          <w:rPr>
            <w:rFonts w:asciiTheme="majorHAnsi" w:eastAsia="Times New Roman" w:hAnsiTheme="majorHAnsi" w:cstheme="majorHAnsi"/>
            <w:color w:val="0563C1"/>
            <w:kern w:val="19"/>
            <w:sz w:val="24"/>
            <w:szCs w:val="24"/>
            <w:u w:val="single"/>
            <w:lang w:val="sr-Latn-RS"/>
          </w:rPr>
          <w:t>bgcentar@bgcentar.org.rs</w:t>
        </w:r>
      </w:hyperlink>
    </w:p>
    <w:p w14:paraId="5391451A" w14:textId="77777777" w:rsidR="0081353A" w:rsidRPr="000573CC"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p>
    <w:p w14:paraId="54563502" w14:textId="0A3C6A6B" w:rsidR="002E4698" w:rsidRPr="000573CC" w:rsidRDefault="002E4698"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0573CC">
        <w:rPr>
          <w:rFonts w:asciiTheme="majorHAnsi" w:eastAsia="Times New Roman" w:hAnsiTheme="majorHAnsi" w:cstheme="majorHAnsi"/>
          <w:color w:val="000000"/>
          <w:kern w:val="19"/>
          <w:sz w:val="24"/>
          <w:szCs w:val="24"/>
          <w:lang w:val="sr-Latn-RS"/>
        </w:rPr>
        <w:t>i</w:t>
      </w:r>
    </w:p>
    <w:p w14:paraId="0714DBFA" w14:textId="77777777" w:rsidR="0081353A" w:rsidRPr="000573CC"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p>
    <w:p w14:paraId="4647BE04" w14:textId="102598D0" w:rsidR="0081353A" w:rsidRPr="002E4698" w:rsidRDefault="002E4698"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0573CC">
        <w:rPr>
          <w:rFonts w:asciiTheme="majorHAnsi" w:eastAsia="Times New Roman" w:hAnsiTheme="majorHAnsi" w:cstheme="majorHAnsi"/>
          <w:color w:val="000000"/>
          <w:kern w:val="19"/>
          <w:sz w:val="24"/>
          <w:szCs w:val="24"/>
          <w:lang w:val="sr-Latn-RS"/>
        </w:rPr>
        <w:t>Grupa</w:t>
      </w:r>
      <w:r w:rsidRPr="002E4698">
        <w:rPr>
          <w:rFonts w:asciiTheme="majorHAnsi" w:eastAsia="Times New Roman" w:hAnsiTheme="majorHAnsi" w:cstheme="majorHAnsi"/>
          <w:color w:val="000000"/>
          <w:kern w:val="19"/>
          <w:sz w:val="24"/>
          <w:szCs w:val="24"/>
          <w:lang w:val="sr-Latn-RS"/>
        </w:rPr>
        <w:t xml:space="preserve"> 484</w:t>
      </w:r>
    </w:p>
    <w:p w14:paraId="55671A33" w14:textId="5B7B78B4" w:rsidR="002E4698" w:rsidRPr="002E4698" w:rsidRDefault="002E4698"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2E4698">
        <w:rPr>
          <w:rFonts w:asciiTheme="majorHAnsi" w:eastAsia="Times New Roman" w:hAnsiTheme="majorHAnsi" w:cstheme="majorHAnsi"/>
          <w:color w:val="000000"/>
          <w:kern w:val="19"/>
          <w:sz w:val="24"/>
          <w:szCs w:val="24"/>
          <w:lang w:val="sr-Latn-RS"/>
        </w:rPr>
        <w:t>Pukovnika Bacića 3</w:t>
      </w:r>
    </w:p>
    <w:p w14:paraId="67E0EBA7" w14:textId="236277B3" w:rsidR="002E4698" w:rsidRPr="002E4698" w:rsidRDefault="002E4698"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2E4698">
        <w:rPr>
          <w:rFonts w:asciiTheme="majorHAnsi" w:eastAsia="Times New Roman" w:hAnsiTheme="majorHAnsi" w:cstheme="majorHAnsi"/>
          <w:color w:val="000000"/>
          <w:kern w:val="19"/>
          <w:sz w:val="24"/>
          <w:szCs w:val="24"/>
          <w:lang w:val="sr-Latn-RS"/>
        </w:rPr>
        <w:t>Beograd, Srbija</w:t>
      </w:r>
    </w:p>
    <w:p w14:paraId="1AFD12DB" w14:textId="3EF85E86" w:rsidR="002E4698" w:rsidRDefault="002E4698" w:rsidP="0081353A">
      <w:pPr>
        <w:widowControl w:val="0"/>
        <w:spacing w:line="240" w:lineRule="auto"/>
        <w:jc w:val="right"/>
        <w:rPr>
          <w:rFonts w:asciiTheme="majorHAnsi" w:eastAsia="Times New Roman" w:hAnsiTheme="majorHAnsi" w:cstheme="majorHAnsi"/>
          <w:color w:val="000000"/>
          <w:kern w:val="19"/>
          <w:sz w:val="24"/>
          <w:szCs w:val="24"/>
          <w:lang w:val="sr-Latn-RS"/>
        </w:rPr>
      </w:pPr>
      <w:r w:rsidRPr="002E4698">
        <w:rPr>
          <w:rFonts w:asciiTheme="majorHAnsi" w:eastAsia="Times New Roman" w:hAnsiTheme="majorHAnsi" w:cstheme="majorHAnsi"/>
          <w:color w:val="000000"/>
          <w:kern w:val="19"/>
          <w:sz w:val="24"/>
          <w:szCs w:val="24"/>
          <w:lang w:val="sr-Latn-RS"/>
        </w:rPr>
        <w:t>Telefon: (</w:t>
      </w:r>
      <w:r>
        <w:rPr>
          <w:rFonts w:asciiTheme="majorHAnsi" w:eastAsia="Times New Roman" w:hAnsiTheme="majorHAnsi" w:cstheme="majorHAnsi"/>
          <w:color w:val="000000"/>
          <w:kern w:val="19"/>
          <w:sz w:val="24"/>
          <w:szCs w:val="24"/>
          <w:lang w:val="sr-Latn-RS"/>
        </w:rPr>
        <w:t>381 11)4048595</w:t>
      </w:r>
    </w:p>
    <w:p w14:paraId="475AA071" w14:textId="70EBEE44" w:rsidR="002E4698" w:rsidRPr="002E4698" w:rsidRDefault="002E4698" w:rsidP="0081353A">
      <w:pPr>
        <w:widowControl w:val="0"/>
        <w:spacing w:line="240" w:lineRule="auto"/>
        <w:jc w:val="right"/>
        <w:rPr>
          <w:rFonts w:asciiTheme="majorHAnsi" w:eastAsia="Times New Roman" w:hAnsiTheme="majorHAnsi" w:cstheme="majorHAnsi"/>
          <w:color w:val="000000"/>
          <w:kern w:val="19"/>
          <w:sz w:val="24"/>
          <w:szCs w:val="24"/>
          <w:lang w:val="sr-Latn-RS"/>
        </w:rPr>
      </w:pPr>
      <w:r>
        <w:rPr>
          <w:rFonts w:asciiTheme="majorHAnsi" w:eastAsia="Times New Roman" w:hAnsiTheme="majorHAnsi" w:cstheme="majorHAnsi"/>
          <w:color w:val="000000"/>
          <w:kern w:val="19"/>
          <w:sz w:val="24"/>
          <w:szCs w:val="24"/>
          <w:lang w:val="sr-Latn-RS"/>
        </w:rPr>
        <w:t xml:space="preserve">E-mail: </w:t>
      </w:r>
      <w:hyperlink r:id="rId13" w:history="1">
        <w:r w:rsidRPr="00E6480F">
          <w:rPr>
            <w:rStyle w:val="Hyperlink"/>
            <w:rFonts w:asciiTheme="majorHAnsi" w:eastAsia="Times New Roman" w:hAnsiTheme="majorHAnsi" w:cstheme="majorHAnsi"/>
            <w:kern w:val="19"/>
            <w:sz w:val="24"/>
            <w:szCs w:val="24"/>
            <w:lang w:val="sr-Latn-RS"/>
          </w:rPr>
          <w:t>office</w:t>
        </w:r>
        <w:r w:rsidRPr="00E6480F">
          <w:rPr>
            <w:rStyle w:val="Hyperlink"/>
            <w:rFonts w:asciiTheme="majorHAnsi" w:eastAsia="Times New Roman" w:hAnsiTheme="majorHAnsi" w:cstheme="majorHAnsi"/>
            <w:kern w:val="19"/>
            <w:sz w:val="24"/>
            <w:szCs w:val="24"/>
            <w:lang w:val="en-GB"/>
          </w:rPr>
          <w:t>@</w:t>
        </w:r>
        <w:r w:rsidRPr="00E6480F">
          <w:rPr>
            <w:rStyle w:val="Hyperlink"/>
            <w:rFonts w:asciiTheme="majorHAnsi" w:eastAsia="Times New Roman" w:hAnsiTheme="majorHAnsi" w:cstheme="majorHAnsi"/>
            <w:kern w:val="19"/>
            <w:sz w:val="24"/>
            <w:szCs w:val="24"/>
            <w:lang w:val="sr-Latn-RS"/>
          </w:rPr>
          <w:t>grupa484.org.rs</w:t>
        </w:r>
      </w:hyperlink>
      <w:r>
        <w:rPr>
          <w:rFonts w:asciiTheme="majorHAnsi" w:eastAsia="Times New Roman" w:hAnsiTheme="majorHAnsi" w:cstheme="majorHAnsi"/>
          <w:color w:val="000000"/>
          <w:kern w:val="19"/>
          <w:sz w:val="24"/>
          <w:szCs w:val="24"/>
          <w:lang w:val="sr-Latn-RS"/>
        </w:rPr>
        <w:t xml:space="preserve"> </w:t>
      </w:r>
    </w:p>
    <w:p w14:paraId="49518222" w14:textId="77777777" w:rsidR="0081353A" w:rsidRPr="002E4698"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p>
    <w:p w14:paraId="56FA34A8" w14:textId="77777777" w:rsidR="0081353A" w:rsidRPr="002E4698" w:rsidRDefault="0081353A" w:rsidP="0081353A">
      <w:pPr>
        <w:widowControl w:val="0"/>
        <w:spacing w:line="240" w:lineRule="auto"/>
        <w:jc w:val="right"/>
        <w:rPr>
          <w:rFonts w:asciiTheme="majorHAnsi" w:eastAsia="Times New Roman" w:hAnsiTheme="majorHAnsi" w:cstheme="majorHAnsi"/>
          <w:color w:val="000000"/>
          <w:kern w:val="19"/>
          <w:sz w:val="24"/>
          <w:szCs w:val="24"/>
          <w:lang w:val="sr-Latn-RS"/>
        </w:rPr>
      </w:pPr>
    </w:p>
    <w:p w14:paraId="57C2F6DC" w14:textId="77777777" w:rsidR="0081353A" w:rsidRPr="008B096F" w:rsidRDefault="0081353A" w:rsidP="0081353A">
      <w:pPr>
        <w:widowControl w:val="0"/>
        <w:spacing w:line="240" w:lineRule="auto"/>
        <w:jc w:val="right"/>
        <w:rPr>
          <w:rFonts w:ascii="Times New Roman" w:eastAsia="Times New Roman" w:hAnsi="Times New Roman" w:cs="Times New Roman"/>
          <w:color w:val="000000"/>
          <w:kern w:val="19"/>
          <w:sz w:val="24"/>
          <w:szCs w:val="24"/>
          <w:lang w:val="sr-Latn-RS"/>
        </w:rPr>
      </w:pPr>
    </w:p>
    <w:p w14:paraId="6D8529FD" w14:textId="77777777" w:rsidR="0081353A" w:rsidRPr="008B096F" w:rsidRDefault="0081353A" w:rsidP="0081353A">
      <w:pPr>
        <w:widowControl w:val="0"/>
        <w:spacing w:line="240" w:lineRule="auto"/>
        <w:jc w:val="right"/>
        <w:rPr>
          <w:rFonts w:ascii="Times New Roman" w:eastAsia="Times New Roman" w:hAnsi="Times New Roman" w:cs="Times New Roman"/>
          <w:color w:val="000000"/>
          <w:kern w:val="19"/>
          <w:sz w:val="24"/>
          <w:szCs w:val="24"/>
          <w:lang w:val="sr-Latn-RS"/>
        </w:rPr>
      </w:pPr>
    </w:p>
    <w:p w14:paraId="28A8C779" w14:textId="77777777" w:rsidR="0081353A" w:rsidRPr="008B096F" w:rsidRDefault="0081353A" w:rsidP="0081353A">
      <w:pPr>
        <w:widowControl w:val="0"/>
        <w:spacing w:line="240" w:lineRule="auto"/>
        <w:jc w:val="right"/>
        <w:rPr>
          <w:rFonts w:ascii="Times New Roman" w:eastAsia="Times New Roman" w:hAnsi="Times New Roman" w:cs="Times New Roman"/>
          <w:color w:val="000000"/>
          <w:kern w:val="19"/>
          <w:sz w:val="24"/>
          <w:szCs w:val="24"/>
          <w:lang w:val="sr-Latn-RS"/>
        </w:rPr>
      </w:pPr>
    </w:p>
    <w:p w14:paraId="6DF92A78" w14:textId="0D63679C" w:rsidR="0081353A" w:rsidRPr="008B096F" w:rsidRDefault="00DD5934" w:rsidP="0081353A">
      <w:pPr>
        <w:widowControl w:val="0"/>
        <w:spacing w:line="240" w:lineRule="auto"/>
        <w:jc w:val="center"/>
        <w:rPr>
          <w:rFonts w:ascii="Calibri" w:eastAsia="Times New Roman" w:hAnsi="Calibri" w:cs="Calibri"/>
          <w:color w:val="000000"/>
          <w:kern w:val="19"/>
          <w:sz w:val="24"/>
          <w:szCs w:val="24"/>
          <w:lang w:val="sr-Latn-RS"/>
        </w:rPr>
      </w:pPr>
      <w:r>
        <w:rPr>
          <w:rFonts w:ascii="Calibri" w:eastAsia="Times New Roman" w:hAnsi="Calibri" w:cs="Calibri"/>
          <w:color w:val="000000"/>
          <w:kern w:val="19"/>
          <w:sz w:val="24"/>
          <w:szCs w:val="24"/>
          <w:lang w:val="sr-Latn-RS"/>
        </w:rPr>
        <w:t>20</w:t>
      </w:r>
      <w:r w:rsidR="003357BD" w:rsidRPr="008B096F">
        <w:rPr>
          <w:rFonts w:ascii="Calibri" w:eastAsia="Times New Roman" w:hAnsi="Calibri" w:cs="Calibri"/>
          <w:color w:val="000000"/>
          <w:kern w:val="19"/>
          <w:sz w:val="24"/>
          <w:szCs w:val="24"/>
          <w:lang w:val="sr-Latn-RS"/>
        </w:rPr>
        <w:t>.</w:t>
      </w:r>
      <w:r w:rsidR="0081353A" w:rsidRPr="008B096F">
        <w:rPr>
          <w:rFonts w:ascii="Calibri" w:eastAsia="Times New Roman" w:hAnsi="Calibri" w:cs="Calibri"/>
          <w:color w:val="000000"/>
          <w:kern w:val="19"/>
          <w:sz w:val="24"/>
          <w:szCs w:val="24"/>
          <w:lang w:val="sr-Latn-RS"/>
        </w:rPr>
        <w:t xml:space="preserve"> </w:t>
      </w:r>
      <w:r w:rsidR="003357BD" w:rsidRPr="008B096F">
        <w:rPr>
          <w:rFonts w:ascii="Calibri" w:eastAsia="Times New Roman" w:hAnsi="Calibri" w:cs="Calibri"/>
          <w:color w:val="000000"/>
          <w:kern w:val="19"/>
          <w:sz w:val="24"/>
          <w:szCs w:val="24"/>
          <w:lang w:val="sr-Latn-RS"/>
        </w:rPr>
        <w:t>decembar</w:t>
      </w:r>
      <w:r w:rsidR="0081353A" w:rsidRPr="008B096F">
        <w:rPr>
          <w:rFonts w:ascii="Calibri" w:eastAsia="Times New Roman" w:hAnsi="Calibri" w:cs="Calibri"/>
          <w:color w:val="000000"/>
          <w:kern w:val="19"/>
          <w:sz w:val="24"/>
          <w:szCs w:val="24"/>
          <w:lang w:val="sr-Latn-RS"/>
        </w:rPr>
        <w:t xml:space="preserve"> 2023</w:t>
      </w:r>
      <w:r w:rsidR="003357BD" w:rsidRPr="008B096F">
        <w:rPr>
          <w:rFonts w:ascii="Calibri" w:eastAsia="Times New Roman" w:hAnsi="Calibri" w:cs="Calibri"/>
          <w:color w:val="000000"/>
          <w:kern w:val="19"/>
          <w:sz w:val="24"/>
          <w:szCs w:val="24"/>
          <w:lang w:val="sr-Latn-RS"/>
        </w:rPr>
        <w:t>.</w:t>
      </w:r>
    </w:p>
    <w:p w14:paraId="0ADF42AC" w14:textId="77777777" w:rsidR="0081353A" w:rsidRPr="008B096F" w:rsidRDefault="0081353A" w:rsidP="0081353A">
      <w:pPr>
        <w:spacing w:after="160" w:line="259" w:lineRule="auto"/>
        <w:rPr>
          <w:rFonts w:ascii="Times New Roman" w:eastAsia="Times New Roman" w:hAnsi="Times New Roman" w:cs="Times New Roman"/>
          <w:sz w:val="24"/>
          <w:szCs w:val="24"/>
          <w:lang w:val="sr-Latn-RS"/>
        </w:rPr>
      </w:pPr>
    </w:p>
    <w:p w14:paraId="320D6460" w14:textId="77777777" w:rsidR="0081353A" w:rsidRDefault="0081353A" w:rsidP="0081353A">
      <w:pPr>
        <w:spacing w:after="160" w:line="259" w:lineRule="auto"/>
        <w:rPr>
          <w:rFonts w:ascii="Calibri" w:eastAsia="Times New Roman" w:hAnsi="Calibri" w:cs="Calibri"/>
          <w:b/>
          <w:color w:val="000000"/>
          <w:kern w:val="19"/>
          <w:lang w:val="sr-Latn-RS"/>
        </w:rPr>
      </w:pPr>
    </w:p>
    <w:p w14:paraId="340E5546" w14:textId="77777777" w:rsidR="00996D2F" w:rsidRPr="008B096F" w:rsidRDefault="00996D2F" w:rsidP="0081353A">
      <w:pPr>
        <w:spacing w:after="160" w:line="259" w:lineRule="auto"/>
        <w:rPr>
          <w:rFonts w:ascii="Calibri" w:eastAsia="Times New Roman" w:hAnsi="Calibri" w:cs="Calibri"/>
          <w:b/>
          <w:color w:val="000000"/>
          <w:kern w:val="19"/>
          <w:lang w:val="sr-Latn-RS"/>
        </w:rPr>
      </w:pPr>
    </w:p>
    <w:p w14:paraId="7416A892" w14:textId="77777777" w:rsidR="003357BD" w:rsidRPr="008B096F" w:rsidRDefault="003357BD" w:rsidP="0081353A">
      <w:pPr>
        <w:spacing w:after="160" w:line="259" w:lineRule="auto"/>
        <w:rPr>
          <w:rFonts w:ascii="Calibri" w:eastAsia="Times New Roman" w:hAnsi="Calibri" w:cs="Calibri"/>
          <w:b/>
          <w:color w:val="000000"/>
          <w:kern w:val="19"/>
          <w:lang w:val="sr-Latn-RS"/>
        </w:rPr>
      </w:pPr>
    </w:p>
    <w:p w14:paraId="46D090F0" w14:textId="12BE48E7" w:rsidR="0081353A" w:rsidRPr="008B096F" w:rsidRDefault="00977B30" w:rsidP="0081353A">
      <w:pPr>
        <w:spacing w:after="160" w:line="259" w:lineRule="auto"/>
        <w:rPr>
          <w:rFonts w:ascii="Calibri" w:eastAsia="Times New Roman" w:hAnsi="Calibri" w:cs="Calibri"/>
          <w:lang w:val="sr-Latn-RS"/>
        </w:rPr>
      </w:pPr>
      <w:r>
        <w:rPr>
          <w:rFonts w:ascii="Calibri" w:eastAsia="Times New Roman" w:hAnsi="Calibri" w:cs="Calibri"/>
          <w:b/>
          <w:color w:val="000000"/>
          <w:kern w:val="19"/>
          <w:lang w:val="sr-Latn-RS"/>
        </w:rPr>
        <w:lastRenderedPageBreak/>
        <w:t xml:space="preserve">KONTEKST </w:t>
      </w:r>
    </w:p>
    <w:p w14:paraId="3A89750F" w14:textId="2CAD2304" w:rsidR="00597C4C" w:rsidRPr="008B096F" w:rsidRDefault="00597C4C" w:rsidP="00597C4C">
      <w:pPr>
        <w:spacing w:line="240" w:lineRule="auto"/>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U izveštajima </w:t>
      </w:r>
      <w:r w:rsidR="00F9261E" w:rsidRPr="008B096F">
        <w:rPr>
          <w:rFonts w:ascii="Calibri" w:eastAsia="Times New Roman" w:hAnsi="Calibri" w:cs="Calibri"/>
          <w:color w:val="000000"/>
          <w:kern w:val="17"/>
          <w:lang w:val="sr-Latn-RS"/>
        </w:rPr>
        <w:t xml:space="preserve">Evropske </w:t>
      </w:r>
      <w:r w:rsidRPr="008B096F">
        <w:rPr>
          <w:rFonts w:ascii="Calibri" w:eastAsia="Times New Roman" w:hAnsi="Calibri" w:cs="Calibri"/>
          <w:color w:val="000000"/>
          <w:kern w:val="17"/>
          <w:lang w:val="sr-Latn-RS"/>
        </w:rPr>
        <w:t>U</w:t>
      </w:r>
      <w:r w:rsidR="00F9261E" w:rsidRPr="008B096F">
        <w:rPr>
          <w:rFonts w:ascii="Calibri" w:eastAsia="Times New Roman" w:hAnsi="Calibri" w:cs="Calibri"/>
          <w:color w:val="000000"/>
          <w:kern w:val="17"/>
          <w:lang w:val="sr-Latn-RS"/>
        </w:rPr>
        <w:t>nije</w:t>
      </w:r>
      <w:r w:rsidRPr="008B096F">
        <w:rPr>
          <w:rFonts w:ascii="Calibri" w:eastAsia="Times New Roman" w:hAnsi="Calibri" w:cs="Calibri"/>
          <w:color w:val="000000"/>
          <w:kern w:val="17"/>
          <w:lang w:val="sr-Latn-RS"/>
        </w:rPr>
        <w:t xml:space="preserve">, situacija u zemljama Zapadnog Balkana i dalje je obeležena značajnim nedostacima u ispunjavanju ključnih političkih kriterijuma. Region </w:t>
      </w:r>
      <w:r w:rsidR="00B93FC3" w:rsidRPr="008B096F">
        <w:rPr>
          <w:rFonts w:ascii="Calibri" w:eastAsia="Times New Roman" w:hAnsi="Calibri" w:cs="Calibri"/>
          <w:color w:val="000000"/>
          <w:kern w:val="17"/>
          <w:lang w:val="sr-Latn-RS"/>
        </w:rPr>
        <w:t xml:space="preserve">se nalazi </w:t>
      </w:r>
      <w:r w:rsidRPr="008B096F">
        <w:rPr>
          <w:rFonts w:ascii="Calibri" w:eastAsia="Times New Roman" w:hAnsi="Calibri" w:cs="Calibri"/>
          <w:color w:val="000000"/>
          <w:kern w:val="17"/>
          <w:lang w:val="sr-Latn-RS"/>
        </w:rPr>
        <w:t xml:space="preserve">u ranoj fazi priprema za slobodu kretanja radnika i pristup tržištu rada. </w:t>
      </w:r>
      <w:r w:rsidR="00B93FC3" w:rsidRPr="008B096F">
        <w:rPr>
          <w:rFonts w:ascii="Calibri" w:eastAsia="Times New Roman" w:hAnsi="Calibri" w:cs="Calibri"/>
          <w:color w:val="000000"/>
          <w:kern w:val="17"/>
          <w:lang w:val="sr-Latn-RS"/>
        </w:rPr>
        <w:t>I</w:t>
      </w:r>
      <w:r w:rsidRPr="008B096F">
        <w:rPr>
          <w:rFonts w:ascii="Calibri" w:eastAsia="Times New Roman" w:hAnsi="Calibri" w:cs="Calibri"/>
          <w:color w:val="000000"/>
          <w:kern w:val="17"/>
          <w:lang w:val="sr-Latn-RS"/>
        </w:rPr>
        <w:t xml:space="preserve">ako su institucionalni i zakonodavni okviri za zaštitu i unapređenje ljudskih prava i sloboda i zaštitu od diskriminacije razvijeni i uglavnom usklađeni sa zakonodavstvom EU, u praksi </w:t>
      </w:r>
      <w:r w:rsidR="00B93FC3" w:rsidRPr="008B096F">
        <w:rPr>
          <w:rFonts w:ascii="Calibri" w:eastAsia="Times New Roman" w:hAnsi="Calibri" w:cs="Calibri"/>
          <w:color w:val="000000"/>
          <w:kern w:val="17"/>
          <w:lang w:val="sr-Latn-RS"/>
        </w:rPr>
        <w:t xml:space="preserve">i dalje predstavlja izazov </w:t>
      </w:r>
      <w:r w:rsidRPr="008B096F">
        <w:rPr>
          <w:rFonts w:ascii="Calibri" w:eastAsia="Times New Roman" w:hAnsi="Calibri" w:cs="Calibri"/>
          <w:color w:val="000000"/>
          <w:kern w:val="17"/>
          <w:lang w:val="sr-Latn-RS"/>
        </w:rPr>
        <w:t xml:space="preserve">obezbeđivanje jednakih </w:t>
      </w:r>
      <w:r w:rsidR="00DF3291" w:rsidRPr="008B096F">
        <w:rPr>
          <w:rFonts w:ascii="Calibri" w:eastAsia="Times New Roman" w:hAnsi="Calibri" w:cs="Calibri"/>
          <w:color w:val="000000"/>
          <w:kern w:val="17"/>
          <w:lang w:val="sr-Latn-RS"/>
        </w:rPr>
        <w:t>mogućnosti</w:t>
      </w:r>
      <w:r w:rsidRPr="008B096F">
        <w:rPr>
          <w:rFonts w:ascii="Calibri" w:eastAsia="Times New Roman" w:hAnsi="Calibri" w:cs="Calibri"/>
          <w:color w:val="000000"/>
          <w:kern w:val="17"/>
          <w:lang w:val="sr-Latn-RS"/>
        </w:rPr>
        <w:t xml:space="preserve">, posebno za strance i marginalizovane grupe. </w:t>
      </w:r>
      <w:r w:rsidR="007D2C90" w:rsidRPr="008B096F">
        <w:rPr>
          <w:rFonts w:ascii="Calibri" w:eastAsia="Times New Roman" w:hAnsi="Calibri" w:cs="Calibri"/>
          <w:color w:val="000000"/>
          <w:kern w:val="17"/>
          <w:lang w:val="sr-Latn-RS"/>
        </w:rPr>
        <w:t>Ekonomski i investicioni plan za Zapadni Balkan 2021-2027 im</w:t>
      </w:r>
      <w:r w:rsidRPr="008B096F">
        <w:rPr>
          <w:rFonts w:ascii="Calibri" w:eastAsia="Times New Roman" w:hAnsi="Calibri" w:cs="Calibri"/>
          <w:color w:val="000000"/>
          <w:kern w:val="17"/>
          <w:lang w:val="sr-Latn-RS"/>
        </w:rPr>
        <w:t xml:space="preserve">a za cilj da podstakne regionalnu saradnju i približavanje EU i nudi put za uspešnu regionalnu ekonomsku integraciju koja će na kraju ubrzati proces EU integracija. Da bi se ovo postiglo, ključno je, između ostalog, poboljšati opštu društvenu uključenost u društva Zapadnog Balkana, </w:t>
      </w:r>
      <w:r w:rsidR="00DF3291" w:rsidRPr="008B096F">
        <w:rPr>
          <w:rFonts w:ascii="Calibri" w:eastAsia="Times New Roman" w:hAnsi="Calibri" w:cs="Calibri"/>
          <w:color w:val="000000"/>
          <w:kern w:val="17"/>
          <w:lang w:val="sr-Latn-RS"/>
        </w:rPr>
        <w:t>uključujući</w:t>
      </w:r>
      <w:r w:rsidRPr="008B096F">
        <w:rPr>
          <w:rFonts w:ascii="Calibri" w:eastAsia="Times New Roman" w:hAnsi="Calibri" w:cs="Calibri"/>
          <w:color w:val="000000"/>
          <w:kern w:val="17"/>
          <w:lang w:val="sr-Latn-RS"/>
        </w:rPr>
        <w:t xml:space="preserve"> uključivanje stranaca. Akcioni plan za integraciju i inkluziju 2021-2027 priznaje da je izazov integracije i inkluzije posebno relevantan za migrante. Nadalje</w:t>
      </w:r>
      <w:r w:rsidR="0088795B" w:rsidRPr="008B096F">
        <w:rPr>
          <w:rFonts w:ascii="Calibri" w:eastAsia="Times New Roman" w:hAnsi="Calibri" w:cs="Calibri"/>
          <w:color w:val="000000"/>
          <w:kern w:val="17"/>
          <w:lang w:val="sr-Latn-RS"/>
        </w:rPr>
        <w:t xml:space="preserve"> se n</w:t>
      </w:r>
      <w:r w:rsidRPr="008B096F">
        <w:rPr>
          <w:rFonts w:ascii="Calibri" w:eastAsia="Times New Roman" w:hAnsi="Calibri" w:cs="Calibri"/>
          <w:color w:val="000000"/>
          <w:kern w:val="17"/>
          <w:lang w:val="sr-Latn-RS"/>
        </w:rPr>
        <w:t>aglašava da je promovisanje integracije i inkluzije snažno povezano sa imperativom ekonomskog razvoja.</w:t>
      </w:r>
    </w:p>
    <w:p w14:paraId="465C9A4A" w14:textId="77777777" w:rsidR="00597C4C" w:rsidRPr="008B096F" w:rsidRDefault="00597C4C" w:rsidP="00597C4C">
      <w:pPr>
        <w:spacing w:line="240" w:lineRule="auto"/>
        <w:jc w:val="both"/>
        <w:rPr>
          <w:rFonts w:ascii="Calibri" w:eastAsia="Times New Roman" w:hAnsi="Calibri" w:cs="Calibri"/>
          <w:color w:val="000000"/>
          <w:kern w:val="17"/>
          <w:lang w:val="sr-Latn-RS"/>
        </w:rPr>
      </w:pPr>
    </w:p>
    <w:p w14:paraId="0E08F7C9" w14:textId="75A992D7" w:rsidR="0081353A" w:rsidRPr="006646A1" w:rsidRDefault="00597C4C" w:rsidP="00597C4C">
      <w:pPr>
        <w:spacing w:line="240" w:lineRule="auto"/>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U dokumentu o jačanju sistema upravljanja migracijama u regionu Zapadnog Balkana (2020) navedeno je da </w:t>
      </w:r>
      <w:r w:rsidR="0011729C" w:rsidRPr="008B096F">
        <w:rPr>
          <w:rFonts w:ascii="Calibri" w:eastAsia="Times New Roman" w:hAnsi="Calibri" w:cs="Calibri"/>
          <w:color w:val="000000"/>
          <w:kern w:val="17"/>
          <w:lang w:val="sr-Latn-RS"/>
        </w:rPr>
        <w:t xml:space="preserve">šeme za </w:t>
      </w:r>
      <w:r w:rsidRPr="008B096F">
        <w:rPr>
          <w:rFonts w:ascii="Calibri" w:eastAsia="Times New Roman" w:hAnsi="Calibri" w:cs="Calibri"/>
          <w:color w:val="000000"/>
          <w:kern w:val="17"/>
          <w:lang w:val="sr-Latn-RS"/>
        </w:rPr>
        <w:t>integracij</w:t>
      </w:r>
      <w:r w:rsidR="0011729C" w:rsidRPr="008B096F">
        <w:rPr>
          <w:rFonts w:ascii="Calibri" w:eastAsia="Times New Roman" w:hAnsi="Calibri" w:cs="Calibri"/>
          <w:color w:val="000000"/>
          <w:kern w:val="17"/>
          <w:lang w:val="sr-Latn-RS"/>
        </w:rPr>
        <w:t xml:space="preserve">u </w:t>
      </w:r>
      <w:r w:rsidRPr="008B096F">
        <w:rPr>
          <w:rFonts w:ascii="Calibri" w:eastAsia="Times New Roman" w:hAnsi="Calibri" w:cs="Calibri"/>
          <w:color w:val="000000"/>
          <w:kern w:val="17"/>
          <w:lang w:val="sr-Latn-RS"/>
        </w:rPr>
        <w:t xml:space="preserve">i migraciju radne snage </w:t>
      </w:r>
      <w:r w:rsidR="0011729C" w:rsidRPr="008B096F">
        <w:rPr>
          <w:rFonts w:ascii="Calibri" w:eastAsia="Times New Roman" w:hAnsi="Calibri" w:cs="Calibri"/>
          <w:color w:val="000000"/>
          <w:kern w:val="17"/>
          <w:lang w:val="sr-Latn-RS"/>
        </w:rPr>
        <w:t xml:space="preserve">spadaju u oblasti </w:t>
      </w:r>
      <w:r w:rsidRPr="008B096F">
        <w:rPr>
          <w:rFonts w:ascii="Calibri" w:eastAsia="Times New Roman" w:hAnsi="Calibri" w:cs="Calibri"/>
          <w:color w:val="000000"/>
          <w:kern w:val="17"/>
          <w:lang w:val="sr-Latn-RS"/>
        </w:rPr>
        <w:t xml:space="preserve">angažovanja koje se najmanje podržavaju i da za dalje unapređenje treba </w:t>
      </w:r>
      <w:r w:rsidR="0011729C" w:rsidRPr="008B096F">
        <w:rPr>
          <w:rFonts w:ascii="Calibri" w:eastAsia="Times New Roman" w:hAnsi="Calibri" w:cs="Calibri"/>
          <w:color w:val="000000"/>
          <w:kern w:val="17"/>
          <w:lang w:val="sr-Latn-RS"/>
        </w:rPr>
        <w:t>poboljšati</w:t>
      </w:r>
      <w:r w:rsidRPr="008B096F">
        <w:rPr>
          <w:rFonts w:ascii="Calibri" w:eastAsia="Times New Roman" w:hAnsi="Calibri" w:cs="Calibri"/>
          <w:color w:val="000000"/>
          <w:kern w:val="17"/>
          <w:lang w:val="sr-Latn-RS"/>
        </w:rPr>
        <w:t xml:space="preserve"> sve aspekte migracionih kapaciteta. Pokretanjem inicijative Otvoreni Balkan i jačanjem Berlinskog procesa, očekuje se intenziviranje migracionih kretanja unutar regiona. Iako su države odgovorne da obezbede </w:t>
      </w:r>
      <w:r w:rsidR="00DF3291" w:rsidRPr="008B096F">
        <w:rPr>
          <w:rFonts w:ascii="Calibri" w:eastAsia="Times New Roman" w:hAnsi="Calibri" w:cs="Calibri"/>
          <w:color w:val="000000"/>
          <w:kern w:val="17"/>
          <w:lang w:val="sr-Latn-RS"/>
        </w:rPr>
        <w:t>odgovarajuće</w:t>
      </w:r>
      <w:r w:rsidRPr="008B096F">
        <w:rPr>
          <w:rFonts w:ascii="Calibri" w:eastAsia="Times New Roman" w:hAnsi="Calibri" w:cs="Calibri"/>
          <w:color w:val="000000"/>
          <w:kern w:val="17"/>
          <w:lang w:val="sr-Latn-RS"/>
        </w:rPr>
        <w:t xml:space="preserve"> usluge, </w:t>
      </w:r>
      <w:r w:rsidR="005C4C85" w:rsidRPr="008B096F">
        <w:rPr>
          <w:rFonts w:ascii="Calibri" w:eastAsia="Times New Roman" w:hAnsi="Calibri" w:cs="Calibri"/>
          <w:color w:val="000000"/>
          <w:kern w:val="17"/>
          <w:lang w:val="sr-Latn-RS"/>
        </w:rPr>
        <w:t xml:space="preserve">ostvarivanje </w:t>
      </w:r>
      <w:r w:rsidRPr="008B096F">
        <w:rPr>
          <w:rFonts w:ascii="Calibri" w:eastAsia="Times New Roman" w:hAnsi="Calibri" w:cs="Calibri"/>
          <w:color w:val="000000"/>
          <w:kern w:val="17"/>
          <w:lang w:val="sr-Latn-RS"/>
        </w:rPr>
        <w:t xml:space="preserve">osnovnih ljudskih prava stranaca u velikoj meri zavisi od </w:t>
      </w:r>
      <w:r w:rsidR="00DF3291" w:rsidRPr="008B096F">
        <w:rPr>
          <w:rFonts w:ascii="Calibri" w:eastAsia="Times New Roman" w:hAnsi="Calibri" w:cs="Calibri"/>
          <w:color w:val="000000"/>
          <w:kern w:val="17"/>
          <w:lang w:val="sr-Latn-RS"/>
        </w:rPr>
        <w:t>pomoći</w:t>
      </w:r>
      <w:r w:rsidRPr="008B096F">
        <w:rPr>
          <w:rFonts w:ascii="Calibri" w:eastAsia="Times New Roman" w:hAnsi="Calibri" w:cs="Calibri"/>
          <w:color w:val="000000"/>
          <w:kern w:val="17"/>
          <w:lang w:val="sr-Latn-RS"/>
        </w:rPr>
        <w:t xml:space="preserve"> i podrške </w:t>
      </w:r>
      <w:r w:rsidR="005C4C85" w:rsidRPr="008B096F">
        <w:rPr>
          <w:rFonts w:ascii="Calibri" w:eastAsia="Times New Roman" w:hAnsi="Calibri" w:cs="Calibri"/>
          <w:color w:val="000000"/>
          <w:kern w:val="17"/>
          <w:lang w:val="sr-Latn-RS"/>
        </w:rPr>
        <w:t xml:space="preserve">organizacija civilnog </w:t>
      </w:r>
      <w:r w:rsidR="008B096F" w:rsidRPr="008B096F">
        <w:rPr>
          <w:rFonts w:ascii="Calibri" w:eastAsia="Times New Roman" w:hAnsi="Calibri" w:cs="Calibri"/>
          <w:color w:val="000000"/>
          <w:kern w:val="17"/>
          <w:lang w:val="sr-Latn-RS"/>
        </w:rPr>
        <w:t>društva</w:t>
      </w:r>
      <w:r w:rsidR="005C4C85" w:rsidRPr="008B096F">
        <w:rPr>
          <w:rFonts w:ascii="Calibri" w:eastAsia="Times New Roman" w:hAnsi="Calibri" w:cs="Calibri"/>
          <w:color w:val="000000"/>
          <w:kern w:val="17"/>
          <w:lang w:val="sr-Latn-RS"/>
        </w:rPr>
        <w:t xml:space="preserve"> (OCD)</w:t>
      </w:r>
      <w:r w:rsidRPr="008B096F">
        <w:rPr>
          <w:rFonts w:ascii="Calibri" w:eastAsia="Times New Roman" w:hAnsi="Calibri" w:cs="Calibri"/>
          <w:color w:val="000000"/>
          <w:kern w:val="17"/>
          <w:lang w:val="sr-Latn-RS"/>
        </w:rPr>
        <w:t xml:space="preserve">. U takvom kontekstu, migraciona dinamika stvara potrebu za dodatnim osnaživanjem i nadogradnjom znanja </w:t>
      </w:r>
      <w:r w:rsidR="005C4C85" w:rsidRPr="008B096F">
        <w:rPr>
          <w:rFonts w:ascii="Calibri" w:eastAsia="Times New Roman" w:hAnsi="Calibri" w:cs="Calibri"/>
          <w:color w:val="000000"/>
          <w:kern w:val="17"/>
          <w:lang w:val="sr-Latn-RS"/>
        </w:rPr>
        <w:t>tih organizacija</w:t>
      </w:r>
      <w:r w:rsidRPr="008B096F">
        <w:rPr>
          <w:rFonts w:ascii="Calibri" w:eastAsia="Times New Roman" w:hAnsi="Calibri" w:cs="Calibri"/>
          <w:color w:val="000000"/>
          <w:kern w:val="17"/>
          <w:lang w:val="sr-Latn-RS"/>
        </w:rPr>
        <w:t>. O</w:t>
      </w:r>
      <w:r w:rsidR="005C4C85" w:rsidRPr="008B096F">
        <w:rPr>
          <w:rFonts w:ascii="Calibri" w:eastAsia="Times New Roman" w:hAnsi="Calibri" w:cs="Calibri"/>
          <w:color w:val="000000"/>
          <w:kern w:val="17"/>
          <w:lang w:val="sr-Latn-RS"/>
        </w:rPr>
        <w:t xml:space="preserve">rganizacije civilnog </w:t>
      </w:r>
      <w:r w:rsidR="008B096F" w:rsidRPr="008B096F">
        <w:rPr>
          <w:rFonts w:ascii="Calibri" w:eastAsia="Times New Roman" w:hAnsi="Calibri" w:cs="Calibri"/>
          <w:color w:val="000000"/>
          <w:kern w:val="17"/>
          <w:lang w:val="sr-Latn-RS"/>
        </w:rPr>
        <w:t>društva</w:t>
      </w:r>
      <w:r w:rsidR="005C4C85" w:rsidRPr="008B096F">
        <w:rPr>
          <w:rFonts w:ascii="Calibri" w:eastAsia="Times New Roman" w:hAnsi="Calibri" w:cs="Calibri"/>
          <w:color w:val="000000"/>
          <w:kern w:val="17"/>
          <w:lang w:val="sr-Latn-RS"/>
        </w:rPr>
        <w:t xml:space="preserve"> </w:t>
      </w:r>
      <w:r w:rsidRPr="008B096F">
        <w:rPr>
          <w:rFonts w:ascii="Calibri" w:eastAsia="Times New Roman" w:hAnsi="Calibri" w:cs="Calibri"/>
          <w:color w:val="000000"/>
          <w:kern w:val="17"/>
          <w:lang w:val="sr-Latn-RS"/>
        </w:rPr>
        <w:t xml:space="preserve">iz celog regiona Zapadnog Balkana </w:t>
      </w:r>
      <w:r w:rsidR="00DF3291" w:rsidRPr="008B096F">
        <w:rPr>
          <w:rFonts w:ascii="Calibri" w:eastAsia="Times New Roman" w:hAnsi="Calibri" w:cs="Calibri"/>
          <w:color w:val="000000"/>
          <w:kern w:val="17"/>
          <w:lang w:val="sr-Latn-RS"/>
        </w:rPr>
        <w:t>biće</w:t>
      </w:r>
      <w:r w:rsidRPr="008B096F">
        <w:rPr>
          <w:rFonts w:ascii="Calibri" w:eastAsia="Times New Roman" w:hAnsi="Calibri" w:cs="Calibri"/>
          <w:color w:val="000000"/>
          <w:kern w:val="17"/>
          <w:lang w:val="sr-Latn-RS"/>
        </w:rPr>
        <w:t xml:space="preserve"> obučene o stvaranju funkcionalnih sistema koji </w:t>
      </w:r>
      <w:r w:rsidR="00DF3291" w:rsidRPr="008B096F">
        <w:rPr>
          <w:rFonts w:ascii="Calibri" w:eastAsia="Times New Roman" w:hAnsi="Calibri" w:cs="Calibri"/>
          <w:color w:val="000000"/>
          <w:kern w:val="17"/>
          <w:lang w:val="sr-Latn-RS"/>
        </w:rPr>
        <w:t>omogućavaju</w:t>
      </w:r>
      <w:r w:rsidRPr="008B096F">
        <w:rPr>
          <w:rFonts w:ascii="Calibri" w:eastAsia="Times New Roman" w:hAnsi="Calibri" w:cs="Calibri"/>
          <w:color w:val="000000"/>
          <w:kern w:val="17"/>
          <w:lang w:val="sr-Latn-RS"/>
        </w:rPr>
        <w:t xml:space="preserve"> strancima pristup osnovnim pravima, </w:t>
      </w:r>
      <w:r w:rsidR="00DF3291" w:rsidRPr="008B096F">
        <w:rPr>
          <w:rFonts w:ascii="Calibri" w:eastAsia="Times New Roman" w:hAnsi="Calibri" w:cs="Calibri"/>
          <w:color w:val="000000"/>
          <w:kern w:val="17"/>
          <w:lang w:val="sr-Latn-RS"/>
        </w:rPr>
        <w:t>uključujući</w:t>
      </w:r>
      <w:r w:rsidRPr="008B096F">
        <w:rPr>
          <w:rFonts w:ascii="Calibri" w:eastAsia="Times New Roman" w:hAnsi="Calibri" w:cs="Calibri"/>
          <w:color w:val="000000"/>
          <w:kern w:val="17"/>
          <w:lang w:val="sr-Latn-RS"/>
        </w:rPr>
        <w:t xml:space="preserve"> programe integracije i podršku zajednice. Akcija </w:t>
      </w:r>
      <w:r w:rsidR="00DF3291" w:rsidRPr="008B096F">
        <w:rPr>
          <w:rFonts w:ascii="Calibri" w:eastAsia="Times New Roman" w:hAnsi="Calibri" w:cs="Calibri"/>
          <w:color w:val="000000"/>
          <w:kern w:val="17"/>
          <w:lang w:val="sr-Latn-RS"/>
        </w:rPr>
        <w:t>će</w:t>
      </w:r>
      <w:r w:rsidRPr="008B096F">
        <w:rPr>
          <w:rFonts w:ascii="Calibri" w:eastAsia="Times New Roman" w:hAnsi="Calibri" w:cs="Calibri"/>
          <w:color w:val="000000"/>
          <w:kern w:val="17"/>
          <w:lang w:val="sr-Latn-RS"/>
        </w:rPr>
        <w:t xml:space="preserve"> ojačati kapacitete OCD i nacionalnih institu</w:t>
      </w:r>
      <w:r w:rsidR="009946E9" w:rsidRPr="008B096F">
        <w:rPr>
          <w:rFonts w:ascii="Calibri" w:eastAsia="Times New Roman" w:hAnsi="Calibri" w:cs="Calibri"/>
          <w:color w:val="000000"/>
          <w:kern w:val="17"/>
          <w:lang w:val="sr-Latn-RS"/>
        </w:rPr>
        <w:t xml:space="preserve">ta </w:t>
      </w:r>
      <w:r w:rsidRPr="008B096F">
        <w:rPr>
          <w:rFonts w:ascii="Calibri" w:eastAsia="Times New Roman" w:hAnsi="Calibri" w:cs="Calibri"/>
          <w:color w:val="000000"/>
          <w:kern w:val="17"/>
          <w:lang w:val="sr-Latn-RS"/>
        </w:rPr>
        <w:t>za ljudska prava (</w:t>
      </w:r>
      <w:r w:rsidR="009946E9" w:rsidRPr="006646A1">
        <w:rPr>
          <w:rFonts w:ascii="Calibri" w:eastAsia="Times New Roman" w:hAnsi="Calibri" w:cs="Calibri"/>
          <w:color w:val="000000"/>
          <w:kern w:val="17"/>
          <w:lang w:val="sr-Latn-RS"/>
        </w:rPr>
        <w:t>NILJP</w:t>
      </w:r>
      <w:r w:rsidRPr="006646A1">
        <w:rPr>
          <w:rFonts w:ascii="Calibri" w:eastAsia="Times New Roman" w:hAnsi="Calibri" w:cs="Calibri"/>
          <w:color w:val="000000"/>
          <w:kern w:val="17"/>
          <w:lang w:val="sr-Latn-RS"/>
        </w:rPr>
        <w:t>) da doprinesu kreiranju politika, promociji i zaštiti ljudskih prava stranaca i njihovom uključivanju u održivi društveni i ekonomski razvoj regiona ZB. OCD će biti osnažene znanjem i veštinama u razvoju i implementaciji nacionalnih i regionalnih projekata i zagovaračkih materijala za unapređenje socijalnih i ekonomskih prava ugroženih stranaca</w:t>
      </w:r>
      <w:r w:rsidR="0081353A" w:rsidRPr="006646A1">
        <w:rPr>
          <w:rFonts w:ascii="Calibri" w:eastAsia="Times New Roman" w:hAnsi="Calibri" w:cs="Calibri"/>
          <w:color w:val="000000"/>
          <w:kern w:val="17"/>
          <w:lang w:val="sr-Latn-RS"/>
        </w:rPr>
        <w:t>.</w:t>
      </w:r>
    </w:p>
    <w:p w14:paraId="09169B36" w14:textId="77777777" w:rsidR="0081353A" w:rsidRPr="006646A1" w:rsidRDefault="0081353A" w:rsidP="0081353A">
      <w:pPr>
        <w:spacing w:line="240" w:lineRule="auto"/>
        <w:jc w:val="both"/>
        <w:rPr>
          <w:rFonts w:ascii="Calibri" w:eastAsia="Times New Roman" w:hAnsi="Calibri" w:cs="Calibri"/>
          <w:color w:val="000000"/>
          <w:kern w:val="17"/>
          <w:lang w:val="sr-Latn-RS"/>
        </w:rPr>
      </w:pPr>
    </w:p>
    <w:p w14:paraId="434D1B24" w14:textId="580C1AD1" w:rsidR="0081353A" w:rsidRPr="006646A1" w:rsidRDefault="00AE0B9E" w:rsidP="0081353A">
      <w:pPr>
        <w:spacing w:line="240" w:lineRule="auto"/>
        <w:jc w:val="both"/>
        <w:rPr>
          <w:rFonts w:ascii="Calibri" w:eastAsia="Times New Roman" w:hAnsi="Calibri" w:cs="Calibri"/>
          <w:color w:val="000000"/>
          <w:kern w:val="17"/>
          <w:lang w:val="sr-Latn-RS"/>
        </w:rPr>
      </w:pPr>
      <w:r w:rsidRPr="006646A1">
        <w:rPr>
          <w:rFonts w:ascii="Calibri" w:eastAsia="Times New Roman" w:hAnsi="Calibri" w:cs="Calibri"/>
          <w:color w:val="000000"/>
          <w:kern w:val="17"/>
          <w:lang w:val="sr-Latn-RS"/>
        </w:rPr>
        <w:t xml:space="preserve">Što se tiče stanja na nacionalnom nivou, u Republici Srbiji </w:t>
      </w:r>
      <w:r w:rsidR="005C4C85" w:rsidRPr="006646A1">
        <w:rPr>
          <w:rFonts w:ascii="Calibri" w:eastAsia="Times New Roman" w:hAnsi="Calibri" w:cs="Calibri"/>
          <w:color w:val="000000"/>
          <w:kern w:val="17"/>
          <w:lang w:val="sr-Latn-RS"/>
        </w:rPr>
        <w:t xml:space="preserve">je tokom 2022. godine </w:t>
      </w:r>
      <w:r w:rsidRPr="006646A1">
        <w:rPr>
          <w:rFonts w:ascii="Calibri" w:eastAsia="Times New Roman" w:hAnsi="Calibri" w:cs="Calibri"/>
          <w:color w:val="000000"/>
          <w:kern w:val="17"/>
          <w:lang w:val="sr-Latn-RS"/>
        </w:rPr>
        <w:t xml:space="preserve">ukupan broj dozvola za privremeni boravak </w:t>
      </w:r>
      <w:r w:rsidR="005C4C85" w:rsidRPr="006646A1">
        <w:rPr>
          <w:rFonts w:ascii="Calibri" w:eastAsia="Times New Roman" w:hAnsi="Calibri" w:cs="Calibri"/>
          <w:color w:val="000000"/>
          <w:kern w:val="17"/>
          <w:lang w:val="sr-Latn-RS"/>
        </w:rPr>
        <w:t xml:space="preserve">bio </w:t>
      </w:r>
      <w:r w:rsidRPr="006646A1">
        <w:rPr>
          <w:rFonts w:ascii="Calibri" w:eastAsia="Times New Roman" w:hAnsi="Calibri" w:cs="Calibri"/>
          <w:color w:val="000000"/>
          <w:kern w:val="17"/>
          <w:lang w:val="sr-Latn-RS"/>
        </w:rPr>
        <w:t xml:space="preserve">59.066, (22.351 za državljane Ruske Federacije, 11.993 za državljane Kine, 6.174 za državljane Turske, 1.847 za državljane </w:t>
      </w:r>
      <w:r w:rsidR="003564F5" w:rsidRPr="006646A1">
        <w:rPr>
          <w:rFonts w:ascii="Calibri" w:eastAsia="Times New Roman" w:hAnsi="Calibri" w:cs="Calibri"/>
          <w:color w:val="000000"/>
          <w:kern w:val="17"/>
          <w:lang w:val="sr-Latn-RS"/>
        </w:rPr>
        <w:t>Indije</w:t>
      </w:r>
      <w:r w:rsidRPr="006646A1">
        <w:rPr>
          <w:rFonts w:ascii="Calibri" w:eastAsia="Times New Roman" w:hAnsi="Calibri" w:cs="Calibri"/>
          <w:color w:val="000000"/>
          <w:kern w:val="17"/>
          <w:lang w:val="sr-Latn-RS"/>
        </w:rPr>
        <w:t>, 1.130 za državljane Severne Makedonije i 15.571 za ostale). Od ukupnog broja dozvola za privremeni boravak, 35.805 je izdato zbog zaposlenja, 17.848 zbog spajanja porodice, 2.131 zbog studiranja i 3.295 iz ostalih razloga.</w:t>
      </w:r>
      <w:r w:rsidR="00F933E0" w:rsidRPr="006646A1">
        <w:rPr>
          <w:rFonts w:ascii="Calibri" w:eastAsia="Times New Roman" w:hAnsi="Calibri" w:cs="Calibri"/>
          <w:color w:val="000000"/>
          <w:kern w:val="17"/>
          <w:sz w:val="24"/>
          <w:vertAlign w:val="superscript"/>
          <w:lang w:val="sr-Latn-RS"/>
        </w:rPr>
        <w:footnoteReference w:id="1"/>
      </w:r>
      <w:r w:rsidRPr="006646A1">
        <w:rPr>
          <w:rFonts w:ascii="Calibri" w:eastAsia="Times New Roman" w:hAnsi="Calibri" w:cs="Calibri"/>
          <w:color w:val="000000"/>
          <w:kern w:val="17"/>
          <w:lang w:val="sr-Latn-RS"/>
        </w:rPr>
        <w:t xml:space="preserve"> U istom periodu</w:t>
      </w:r>
      <w:r w:rsidR="002C2E7A" w:rsidRPr="006646A1">
        <w:rPr>
          <w:rFonts w:ascii="Calibri" w:eastAsia="Times New Roman" w:hAnsi="Calibri" w:cs="Calibri"/>
          <w:color w:val="000000"/>
          <w:kern w:val="17"/>
          <w:lang w:val="sr-Latn-RS"/>
        </w:rPr>
        <w:t>,</w:t>
      </w:r>
      <w:r w:rsidRPr="006646A1">
        <w:rPr>
          <w:rFonts w:ascii="Calibri" w:eastAsia="Times New Roman" w:hAnsi="Calibri" w:cs="Calibri"/>
          <w:color w:val="000000"/>
          <w:kern w:val="17"/>
          <w:lang w:val="sr-Latn-RS"/>
        </w:rPr>
        <w:t xml:space="preserve"> vlasti </w:t>
      </w:r>
      <w:r w:rsidR="002C2E7A" w:rsidRPr="006646A1">
        <w:rPr>
          <w:rFonts w:ascii="Calibri" w:eastAsia="Times New Roman" w:hAnsi="Calibri" w:cs="Calibri"/>
          <w:color w:val="000000"/>
          <w:kern w:val="17"/>
          <w:lang w:val="sr-Latn-RS"/>
        </w:rPr>
        <w:t xml:space="preserve">su </w:t>
      </w:r>
      <w:r w:rsidRPr="006646A1">
        <w:rPr>
          <w:rFonts w:ascii="Calibri" w:eastAsia="Times New Roman" w:hAnsi="Calibri" w:cs="Calibri"/>
          <w:color w:val="000000"/>
          <w:kern w:val="17"/>
          <w:lang w:val="sr-Latn-RS"/>
        </w:rPr>
        <w:t xml:space="preserve">u vladine centre prijavile 129.679 novih dolazaka migranata, podneto je 320 zahteva za azil i </w:t>
      </w:r>
      <w:r w:rsidR="003873D0" w:rsidRPr="006646A1">
        <w:rPr>
          <w:rFonts w:ascii="Calibri" w:eastAsia="Times New Roman" w:hAnsi="Calibri" w:cs="Calibri"/>
          <w:color w:val="000000"/>
          <w:kern w:val="17"/>
          <w:lang w:val="sr-Latn-RS"/>
        </w:rPr>
        <w:t>izdato</w:t>
      </w:r>
      <w:r w:rsidR="002C2E7A" w:rsidRPr="006646A1">
        <w:rPr>
          <w:rFonts w:ascii="Calibri" w:eastAsia="Times New Roman" w:hAnsi="Calibri" w:cs="Calibri"/>
          <w:color w:val="000000"/>
          <w:kern w:val="17"/>
          <w:lang w:val="sr-Latn-RS"/>
        </w:rPr>
        <w:t xml:space="preserve"> je 30 pozitivnih odluka</w:t>
      </w:r>
      <w:r w:rsidRPr="006646A1">
        <w:rPr>
          <w:rFonts w:ascii="Calibri" w:eastAsia="Times New Roman" w:hAnsi="Calibri" w:cs="Calibri"/>
          <w:color w:val="000000"/>
          <w:kern w:val="17"/>
          <w:lang w:val="sr-Latn-RS"/>
        </w:rPr>
        <w:t>, dok je 1.115 lica koja su izbegla iz Ukrajine dobila privremenu zaštitu u Srbiji.</w:t>
      </w:r>
      <w:r w:rsidR="00F933E0" w:rsidRPr="006646A1">
        <w:rPr>
          <w:rFonts w:ascii="Calibri" w:eastAsia="Times New Roman" w:hAnsi="Calibri" w:cs="Calibri"/>
          <w:color w:val="000000"/>
          <w:kern w:val="17"/>
          <w:sz w:val="24"/>
          <w:vertAlign w:val="superscript"/>
          <w:lang w:val="sr-Latn-RS"/>
        </w:rPr>
        <w:footnoteReference w:id="2"/>
      </w:r>
      <w:r w:rsidRPr="006646A1">
        <w:rPr>
          <w:rFonts w:ascii="Calibri" w:eastAsia="Times New Roman" w:hAnsi="Calibri" w:cs="Calibri"/>
          <w:color w:val="000000"/>
          <w:kern w:val="17"/>
          <w:lang w:val="sr-Latn-RS"/>
        </w:rPr>
        <w:t xml:space="preserve"> </w:t>
      </w:r>
    </w:p>
    <w:p w14:paraId="00171A96" w14:textId="77777777" w:rsidR="0081353A" w:rsidRPr="006646A1" w:rsidRDefault="0081353A" w:rsidP="0081353A">
      <w:pPr>
        <w:spacing w:line="240" w:lineRule="auto"/>
        <w:jc w:val="both"/>
        <w:rPr>
          <w:rFonts w:ascii="Calibri" w:eastAsia="Times New Roman" w:hAnsi="Calibri" w:cs="Calibri"/>
          <w:color w:val="000000"/>
          <w:kern w:val="17"/>
          <w:lang w:val="sr-Latn-RS"/>
        </w:rPr>
      </w:pPr>
    </w:p>
    <w:p w14:paraId="11638C31" w14:textId="2C8D2B51" w:rsidR="0081353A" w:rsidRPr="008B096F" w:rsidRDefault="00473412" w:rsidP="0081353A">
      <w:pPr>
        <w:spacing w:line="240" w:lineRule="auto"/>
        <w:jc w:val="both"/>
        <w:rPr>
          <w:rFonts w:ascii="Calibri" w:eastAsia="Times New Roman" w:hAnsi="Calibri" w:cs="Calibri"/>
          <w:b/>
          <w:caps/>
          <w:color w:val="000000"/>
          <w:kern w:val="17"/>
          <w:lang w:val="sr-Latn-RS"/>
        </w:rPr>
      </w:pPr>
      <w:r w:rsidRPr="006646A1">
        <w:rPr>
          <w:rFonts w:ascii="Calibri" w:eastAsia="Times New Roman" w:hAnsi="Calibri" w:cs="Calibri"/>
          <w:b/>
          <w:caps/>
          <w:color w:val="000000"/>
          <w:kern w:val="17"/>
          <w:lang w:val="sr-Latn-RS"/>
        </w:rPr>
        <w:t xml:space="preserve">SVRHA </w:t>
      </w:r>
      <w:r w:rsidR="00AF27DD" w:rsidRPr="006646A1">
        <w:rPr>
          <w:rFonts w:ascii="Calibri" w:eastAsia="Times New Roman" w:hAnsi="Calibri" w:cs="Calibri"/>
          <w:b/>
          <w:caps/>
          <w:color w:val="000000"/>
          <w:kern w:val="17"/>
          <w:lang w:val="sr-Latn-RS"/>
        </w:rPr>
        <w:t>POZIVA</w:t>
      </w:r>
      <w:r w:rsidR="00AF27DD" w:rsidRPr="008B096F">
        <w:rPr>
          <w:rFonts w:ascii="Calibri" w:eastAsia="Times New Roman" w:hAnsi="Calibri" w:cs="Calibri"/>
          <w:b/>
          <w:caps/>
          <w:color w:val="000000"/>
          <w:kern w:val="17"/>
          <w:lang w:val="sr-Latn-RS"/>
        </w:rPr>
        <w:t xml:space="preserve"> </w:t>
      </w:r>
      <w:bookmarkStart w:id="0" w:name="_Hlk69542007"/>
    </w:p>
    <w:p w14:paraId="3305E0E9" w14:textId="77777777" w:rsidR="0081353A" w:rsidRPr="008B096F" w:rsidRDefault="0081353A" w:rsidP="0081353A">
      <w:pPr>
        <w:spacing w:line="240" w:lineRule="auto"/>
        <w:jc w:val="both"/>
        <w:rPr>
          <w:rFonts w:ascii="Calibri" w:eastAsia="Times New Roman" w:hAnsi="Calibri" w:cs="Calibri"/>
          <w:b/>
          <w:caps/>
          <w:color w:val="000000"/>
          <w:kern w:val="17"/>
          <w:lang w:val="sr-Latn-RS"/>
        </w:rPr>
      </w:pPr>
    </w:p>
    <w:bookmarkEnd w:id="0"/>
    <w:p w14:paraId="07E10A4D" w14:textId="4160C389" w:rsidR="00F80336" w:rsidRPr="008B096F" w:rsidRDefault="00F80336" w:rsidP="00796AEA">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Ova akcija je pokrenuta u okviru projekta „Uključivanje stranaca u ZB – pristup socijalnim i ekonomskim pravima (FOSTER)“ koji je razvijen kao regionalni odgovor 7 OCD povezanih u Balkanski savet za izbeglice i migracije (BRMC)</w:t>
      </w:r>
      <w:r w:rsidR="00075A30" w:rsidRPr="008B096F">
        <w:rPr>
          <w:rFonts w:ascii="Calibri" w:eastAsia="Times New Roman" w:hAnsi="Calibri" w:cs="Calibri"/>
          <w:color w:val="000000"/>
          <w:shd w:val="clear" w:color="auto" w:fill="FFFFFF"/>
          <w:vertAlign w:val="superscript"/>
          <w:lang w:val="sr-Latn-RS"/>
        </w:rPr>
        <w:t xml:space="preserve"> </w:t>
      </w:r>
      <w:r w:rsidR="00075A30" w:rsidRPr="008B096F">
        <w:rPr>
          <w:rFonts w:ascii="Calibri" w:eastAsia="Times New Roman" w:hAnsi="Calibri" w:cs="Calibri"/>
          <w:color w:val="000000"/>
          <w:shd w:val="clear" w:color="auto" w:fill="FFFFFF"/>
          <w:vertAlign w:val="superscript"/>
          <w:lang w:val="sr-Latn-RS"/>
        </w:rPr>
        <w:footnoteReference w:id="3"/>
      </w:r>
      <w:r w:rsidRPr="008B096F">
        <w:rPr>
          <w:rFonts w:ascii="Calibri" w:eastAsia="Times New Roman" w:hAnsi="Calibri" w:cs="Calibri"/>
          <w:color w:val="000000"/>
          <w:kern w:val="17"/>
          <w:lang w:val="sr-Latn-RS"/>
        </w:rPr>
        <w:t xml:space="preserve"> i Danski savet za izbeglice (DRC) </w:t>
      </w:r>
      <w:r w:rsidR="00AB76EC" w:rsidRPr="008B096F">
        <w:rPr>
          <w:rFonts w:ascii="Calibri" w:eastAsia="Times New Roman" w:hAnsi="Calibri" w:cs="Calibri"/>
          <w:color w:val="000000"/>
          <w:kern w:val="17"/>
          <w:lang w:val="sr-Latn-RS"/>
        </w:rPr>
        <w:t xml:space="preserve">na </w:t>
      </w:r>
      <w:r w:rsidRPr="008B096F">
        <w:rPr>
          <w:rFonts w:ascii="Calibri" w:eastAsia="Times New Roman" w:hAnsi="Calibri" w:cs="Calibri"/>
          <w:color w:val="000000"/>
          <w:kern w:val="17"/>
          <w:lang w:val="sr-Latn-RS"/>
        </w:rPr>
        <w:t>zajedničk</w:t>
      </w:r>
      <w:r w:rsidR="00AB76EC" w:rsidRPr="008B096F">
        <w:rPr>
          <w:rFonts w:ascii="Calibri" w:eastAsia="Times New Roman" w:hAnsi="Calibri" w:cs="Calibri"/>
          <w:color w:val="000000"/>
          <w:kern w:val="17"/>
          <w:lang w:val="sr-Latn-RS"/>
        </w:rPr>
        <w:t xml:space="preserve">e </w:t>
      </w:r>
      <w:r w:rsidRPr="008B096F">
        <w:rPr>
          <w:rFonts w:ascii="Calibri" w:eastAsia="Times New Roman" w:hAnsi="Calibri" w:cs="Calibri"/>
          <w:color w:val="000000"/>
          <w:kern w:val="17"/>
          <w:lang w:val="sr-Latn-RS"/>
        </w:rPr>
        <w:t>izazov</w:t>
      </w:r>
      <w:r w:rsidR="00AB76EC" w:rsidRPr="008B096F">
        <w:rPr>
          <w:rFonts w:ascii="Calibri" w:eastAsia="Times New Roman" w:hAnsi="Calibri" w:cs="Calibri"/>
          <w:color w:val="000000"/>
          <w:kern w:val="17"/>
          <w:lang w:val="sr-Latn-RS"/>
        </w:rPr>
        <w:t xml:space="preserve">e </w:t>
      </w:r>
      <w:r w:rsidRPr="008B096F">
        <w:rPr>
          <w:rFonts w:ascii="Calibri" w:eastAsia="Times New Roman" w:hAnsi="Calibri" w:cs="Calibri"/>
          <w:color w:val="000000"/>
          <w:kern w:val="17"/>
          <w:lang w:val="sr-Latn-RS"/>
        </w:rPr>
        <w:t>vezan</w:t>
      </w:r>
      <w:r w:rsidR="00AB76EC" w:rsidRPr="008B096F">
        <w:rPr>
          <w:rFonts w:ascii="Calibri" w:eastAsia="Times New Roman" w:hAnsi="Calibri" w:cs="Calibri"/>
          <w:color w:val="000000"/>
          <w:kern w:val="17"/>
          <w:lang w:val="sr-Latn-RS"/>
        </w:rPr>
        <w:t xml:space="preserve">e </w:t>
      </w:r>
      <w:r w:rsidRPr="008B096F">
        <w:rPr>
          <w:rFonts w:ascii="Calibri" w:eastAsia="Times New Roman" w:hAnsi="Calibri" w:cs="Calibri"/>
          <w:color w:val="000000"/>
          <w:kern w:val="17"/>
          <w:lang w:val="sr-Latn-RS"/>
        </w:rPr>
        <w:t xml:space="preserve">za migraciju u regionu Zapadnog Balkana, sa fokusom na osnovna ljudska prava različitih ranjivih grupa migranata i stranaca, </w:t>
      </w:r>
      <w:r w:rsidRPr="008B096F">
        <w:rPr>
          <w:rFonts w:ascii="Calibri" w:eastAsia="Times New Roman" w:hAnsi="Calibri" w:cs="Calibri"/>
          <w:kern w:val="17"/>
          <w:lang w:val="sr-Latn-RS"/>
        </w:rPr>
        <w:t xml:space="preserve">posebno njihov pristup socijalnim i ekonomskim pravima. Projekat finansira Evropska unija u okviru </w:t>
      </w:r>
      <w:r w:rsidR="00075A30" w:rsidRPr="008B096F">
        <w:rPr>
          <w:rFonts w:ascii="Calibri" w:eastAsia="Times New Roman" w:hAnsi="Calibri" w:cs="Calibri"/>
          <w:kern w:val="17"/>
          <w:lang w:val="sr-Latn-RS"/>
        </w:rPr>
        <w:t xml:space="preserve">projekta </w:t>
      </w:r>
      <w:r w:rsidRPr="008B096F">
        <w:rPr>
          <w:rFonts w:ascii="Calibri" w:eastAsia="Times New Roman" w:hAnsi="Calibri" w:cs="Calibri"/>
          <w:kern w:val="17"/>
          <w:lang w:val="sr-Latn-RS"/>
        </w:rPr>
        <w:t>EU civilno društvo i medij</w:t>
      </w:r>
      <w:r w:rsidR="00075A30" w:rsidRPr="008B096F">
        <w:rPr>
          <w:rFonts w:ascii="Calibri" w:eastAsia="Times New Roman" w:hAnsi="Calibri" w:cs="Calibri"/>
          <w:kern w:val="17"/>
          <w:lang w:val="sr-Latn-RS"/>
        </w:rPr>
        <w:t xml:space="preserve">ski program </w:t>
      </w:r>
      <w:r w:rsidRPr="008B096F">
        <w:rPr>
          <w:rFonts w:ascii="Calibri" w:eastAsia="Times New Roman" w:hAnsi="Calibri" w:cs="Calibri"/>
          <w:kern w:val="17"/>
          <w:lang w:val="sr-Latn-RS"/>
        </w:rPr>
        <w:t>u korist Zapadnog Balkana i Turske za 2021-2023</w:t>
      </w:r>
      <w:r w:rsidR="00075A30" w:rsidRPr="008B096F">
        <w:rPr>
          <w:rFonts w:ascii="Calibri" w:eastAsia="Times New Roman" w:hAnsi="Calibri" w:cs="Calibri"/>
          <w:kern w:val="17"/>
          <w:lang w:val="sr-Latn-RS"/>
        </w:rPr>
        <w:t>.</w:t>
      </w:r>
      <w:r w:rsidRPr="008B096F">
        <w:rPr>
          <w:rFonts w:ascii="Calibri" w:eastAsia="Times New Roman" w:hAnsi="Calibri" w:cs="Calibri"/>
          <w:kern w:val="17"/>
          <w:lang w:val="sr-Latn-RS"/>
        </w:rPr>
        <w:t xml:space="preserve"> </w:t>
      </w:r>
      <w:r w:rsidRPr="008B096F">
        <w:rPr>
          <w:rFonts w:ascii="Calibri" w:eastAsia="Times New Roman" w:hAnsi="Calibri" w:cs="Calibri"/>
          <w:color w:val="000000"/>
          <w:kern w:val="17"/>
          <w:lang w:val="sr-Latn-RS"/>
        </w:rPr>
        <w:t xml:space="preserve">(IPA III) u okviru lota „Ljudska prava, antidiskriminacija i </w:t>
      </w:r>
      <w:r w:rsidR="005C4C85" w:rsidRPr="008B096F">
        <w:rPr>
          <w:rFonts w:ascii="Calibri" w:eastAsia="Times New Roman" w:hAnsi="Calibri" w:cs="Calibri"/>
          <w:color w:val="000000"/>
          <w:kern w:val="17"/>
          <w:lang w:val="sr-Latn-RS"/>
        </w:rPr>
        <w:t>interkulturalni</w:t>
      </w:r>
      <w:r w:rsidRPr="008B096F">
        <w:rPr>
          <w:rFonts w:ascii="Calibri" w:eastAsia="Times New Roman" w:hAnsi="Calibri" w:cs="Calibri"/>
          <w:color w:val="000000"/>
          <w:kern w:val="17"/>
          <w:lang w:val="sr-Latn-RS"/>
        </w:rPr>
        <w:t xml:space="preserve"> dijalog“ .</w:t>
      </w:r>
    </w:p>
    <w:p w14:paraId="5F54EA76" w14:textId="77777777" w:rsidR="00F80336" w:rsidRPr="008B096F" w:rsidRDefault="00F80336" w:rsidP="00796AEA">
      <w:pPr>
        <w:widowControl w:val="0"/>
        <w:spacing w:line="240" w:lineRule="auto"/>
        <w:ind w:left="720"/>
        <w:contextualSpacing/>
        <w:jc w:val="both"/>
        <w:rPr>
          <w:rFonts w:ascii="Calibri" w:eastAsia="Times New Roman" w:hAnsi="Calibri" w:cs="Calibri"/>
          <w:color w:val="000000"/>
          <w:kern w:val="17"/>
          <w:lang w:val="sr-Latn-RS"/>
        </w:rPr>
      </w:pPr>
    </w:p>
    <w:p w14:paraId="57B39D70" w14:textId="77777777" w:rsidR="00F80336" w:rsidRPr="008B096F" w:rsidRDefault="00F80336" w:rsidP="00D622EF">
      <w:pPr>
        <w:widowControl w:val="0"/>
        <w:spacing w:line="240" w:lineRule="auto"/>
        <w:ind w:right="-164"/>
        <w:contextualSpacing/>
        <w:jc w:val="both"/>
        <w:rPr>
          <w:rFonts w:ascii="Calibri" w:eastAsia="Times New Roman" w:hAnsi="Calibri" w:cs="Calibri"/>
          <w:color w:val="000000"/>
          <w:kern w:val="17"/>
          <w:lang w:val="sr-Latn-RS"/>
        </w:rPr>
      </w:pPr>
      <w:r w:rsidRPr="008B096F">
        <w:rPr>
          <w:rFonts w:ascii="Calibri" w:eastAsia="Times New Roman" w:hAnsi="Calibri" w:cs="Calibri"/>
          <w:b/>
          <w:bCs/>
          <w:color w:val="000000"/>
          <w:kern w:val="17"/>
          <w:lang w:val="sr-Latn-RS"/>
        </w:rPr>
        <w:t>a. Ciljevi</w:t>
      </w:r>
      <w:r w:rsidRPr="008B096F">
        <w:rPr>
          <w:rFonts w:ascii="Calibri" w:eastAsia="Times New Roman" w:hAnsi="Calibri" w:cs="Calibri"/>
          <w:color w:val="000000"/>
          <w:kern w:val="17"/>
          <w:lang w:val="sr-Latn-RS"/>
        </w:rPr>
        <w:t xml:space="preserve"> </w:t>
      </w:r>
      <w:r w:rsidRPr="008B096F">
        <w:rPr>
          <w:rFonts w:ascii="Calibri" w:eastAsia="Times New Roman" w:hAnsi="Calibri" w:cs="Calibri"/>
          <w:i/>
          <w:iCs/>
          <w:color w:val="000000"/>
          <w:kern w:val="17"/>
          <w:lang w:val="sr-Latn-RS"/>
        </w:rPr>
        <w:t>(videti Smernice za podnosioce prijava, odeljak 2)</w:t>
      </w:r>
    </w:p>
    <w:p w14:paraId="1B8EF49C" w14:textId="77777777" w:rsidR="006B3AED" w:rsidRPr="008B096F" w:rsidRDefault="006B3AED" w:rsidP="00796AEA">
      <w:pPr>
        <w:widowControl w:val="0"/>
        <w:spacing w:line="240" w:lineRule="auto"/>
        <w:contextualSpacing/>
        <w:jc w:val="both"/>
        <w:rPr>
          <w:rFonts w:ascii="Calibri" w:eastAsia="Times New Roman" w:hAnsi="Calibri" w:cs="Calibri"/>
          <w:b/>
          <w:bCs/>
          <w:color w:val="000000"/>
          <w:kern w:val="17"/>
          <w:lang w:val="sr-Latn-RS"/>
        </w:rPr>
      </w:pPr>
    </w:p>
    <w:p w14:paraId="20ABB319" w14:textId="6C15CE0F" w:rsidR="00F80336" w:rsidRPr="008B096F" w:rsidRDefault="00F80336" w:rsidP="00796AEA">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b/>
          <w:bCs/>
          <w:color w:val="000000"/>
          <w:kern w:val="17"/>
          <w:lang w:val="sr-Latn-RS"/>
        </w:rPr>
        <w:t>Opšti cilj</w:t>
      </w:r>
      <w:r w:rsidRPr="008B096F">
        <w:rPr>
          <w:rFonts w:ascii="Calibri" w:eastAsia="Times New Roman" w:hAnsi="Calibri" w:cs="Calibri"/>
          <w:color w:val="000000"/>
          <w:kern w:val="17"/>
          <w:lang w:val="sr-Latn-RS"/>
        </w:rPr>
        <w:t xml:space="preserve"> je u potpunosti </w:t>
      </w:r>
      <w:r w:rsidR="00796AEA" w:rsidRPr="008B096F">
        <w:rPr>
          <w:rFonts w:ascii="Calibri" w:eastAsia="Times New Roman" w:hAnsi="Calibri" w:cs="Calibri"/>
          <w:color w:val="000000"/>
          <w:kern w:val="17"/>
          <w:lang w:val="sr-Latn-RS"/>
        </w:rPr>
        <w:t>zaštićena</w:t>
      </w:r>
      <w:r w:rsidRPr="008B096F">
        <w:rPr>
          <w:rFonts w:ascii="Calibri" w:eastAsia="Times New Roman" w:hAnsi="Calibri" w:cs="Calibri"/>
          <w:color w:val="000000"/>
          <w:kern w:val="17"/>
          <w:lang w:val="sr-Latn-RS"/>
        </w:rPr>
        <w:t xml:space="preserve"> i promovisana osnovna prava stranaca u regionu ZB, u skladu sa standardima EU, sa posebnim fokusom na ekonomska i socijalna prava ugroženih stranaca.</w:t>
      </w:r>
    </w:p>
    <w:p w14:paraId="76027EA6" w14:textId="696EDE54" w:rsidR="00F80336" w:rsidRPr="008B096F" w:rsidRDefault="00F80336" w:rsidP="00796AEA">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b/>
          <w:bCs/>
          <w:color w:val="000000"/>
          <w:kern w:val="17"/>
          <w:lang w:val="sr-Latn-RS"/>
        </w:rPr>
        <w:t>Specifični cilj</w:t>
      </w:r>
      <w:r w:rsidRPr="008B096F">
        <w:rPr>
          <w:rFonts w:ascii="Calibri" w:eastAsia="Times New Roman" w:hAnsi="Calibri" w:cs="Calibri"/>
          <w:color w:val="000000"/>
          <w:kern w:val="17"/>
          <w:lang w:val="sr-Latn-RS"/>
        </w:rPr>
        <w:t xml:space="preserve"> je </w:t>
      </w:r>
      <w:r w:rsidR="00473412" w:rsidRPr="008B096F">
        <w:rPr>
          <w:rFonts w:ascii="Calibri" w:eastAsia="Times New Roman" w:hAnsi="Calibri" w:cs="Calibri"/>
          <w:color w:val="000000"/>
          <w:kern w:val="17"/>
          <w:lang w:val="sr-Latn-RS"/>
        </w:rPr>
        <w:t xml:space="preserve">ojačani </w:t>
      </w:r>
      <w:r w:rsidRPr="008B096F">
        <w:rPr>
          <w:rFonts w:ascii="Calibri" w:eastAsia="Times New Roman" w:hAnsi="Calibri" w:cs="Calibri"/>
          <w:color w:val="000000"/>
          <w:kern w:val="17"/>
          <w:lang w:val="sr-Latn-RS"/>
        </w:rPr>
        <w:t>kapacitet</w:t>
      </w:r>
      <w:r w:rsidR="00473412" w:rsidRPr="008B096F">
        <w:rPr>
          <w:rFonts w:ascii="Calibri" w:eastAsia="Times New Roman" w:hAnsi="Calibri" w:cs="Calibri"/>
          <w:color w:val="000000"/>
          <w:kern w:val="17"/>
          <w:lang w:val="sr-Latn-RS"/>
        </w:rPr>
        <w:t>i</w:t>
      </w:r>
      <w:r w:rsidRPr="008B096F">
        <w:rPr>
          <w:rFonts w:ascii="Calibri" w:eastAsia="Times New Roman" w:hAnsi="Calibri" w:cs="Calibri"/>
          <w:color w:val="000000"/>
          <w:kern w:val="17"/>
          <w:lang w:val="sr-Latn-RS"/>
        </w:rPr>
        <w:t xml:space="preserve"> OCD i institucija za ljudska prava da doprinesu kreiranju relevantnih politika, promovisanju i zaštiti osnovnih prava ugroženih stranaca i njihovom uključivanju u održivi društveni i ekonomski razvoj u regionu ZB.</w:t>
      </w:r>
    </w:p>
    <w:p w14:paraId="4F1B79A0" w14:textId="77777777" w:rsidR="006B3AED" w:rsidRPr="008B096F" w:rsidRDefault="006B3AED" w:rsidP="006B3AED">
      <w:pPr>
        <w:widowControl w:val="0"/>
        <w:spacing w:line="240" w:lineRule="auto"/>
        <w:contextualSpacing/>
        <w:jc w:val="both"/>
        <w:rPr>
          <w:rFonts w:ascii="Calibri" w:eastAsia="Times New Roman" w:hAnsi="Calibri" w:cs="Calibri"/>
          <w:color w:val="000000"/>
          <w:kern w:val="17"/>
          <w:lang w:val="sr-Latn-RS"/>
        </w:rPr>
      </w:pPr>
    </w:p>
    <w:p w14:paraId="58C1ABD3" w14:textId="5C980598"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b/>
          <w:bCs/>
          <w:color w:val="000000"/>
          <w:kern w:val="17"/>
          <w:lang w:val="sr-Latn-RS"/>
        </w:rPr>
        <w:t>b. Ciljne grupe</w:t>
      </w:r>
      <w:r w:rsidRPr="008B096F">
        <w:rPr>
          <w:rFonts w:ascii="Calibri" w:eastAsia="Times New Roman" w:hAnsi="Calibri" w:cs="Calibri"/>
          <w:color w:val="000000"/>
          <w:kern w:val="17"/>
          <w:lang w:val="sr-Latn-RS"/>
        </w:rPr>
        <w:t xml:space="preserve"> </w:t>
      </w:r>
      <w:r w:rsidRPr="008B096F">
        <w:rPr>
          <w:rFonts w:ascii="Calibri" w:eastAsia="Times New Roman" w:hAnsi="Calibri" w:cs="Calibri"/>
          <w:i/>
          <w:iCs/>
          <w:color w:val="000000"/>
          <w:kern w:val="17"/>
          <w:lang w:val="sr-Latn-RS"/>
        </w:rPr>
        <w:t>(videti Smernice za podnosioce prijava, odeljak 2)</w:t>
      </w:r>
    </w:p>
    <w:p w14:paraId="18E9B1DE" w14:textId="77777777" w:rsidR="00F80336" w:rsidRPr="008B096F" w:rsidRDefault="00F80336" w:rsidP="006B3AED">
      <w:pPr>
        <w:widowControl w:val="0"/>
        <w:spacing w:line="240" w:lineRule="auto"/>
        <w:ind w:left="720"/>
        <w:contextualSpacing/>
        <w:jc w:val="both"/>
        <w:rPr>
          <w:rFonts w:ascii="Calibri" w:eastAsia="Times New Roman" w:hAnsi="Calibri" w:cs="Calibri"/>
          <w:color w:val="000000"/>
          <w:kern w:val="17"/>
          <w:lang w:val="sr-Latn-RS"/>
        </w:rPr>
      </w:pPr>
    </w:p>
    <w:p w14:paraId="585960EC" w14:textId="585D9E6F"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1. Ranjive grupe stranaca, kao što su re</w:t>
      </w:r>
      <w:r w:rsidR="00B824C7" w:rsidRPr="008B096F">
        <w:rPr>
          <w:rFonts w:ascii="Calibri" w:eastAsia="Times New Roman" w:hAnsi="Calibri" w:cs="Calibri"/>
          <w:color w:val="000000"/>
          <w:kern w:val="17"/>
          <w:lang w:val="sr-Latn-RS"/>
        </w:rPr>
        <w:t xml:space="preserve">gularni </w:t>
      </w:r>
      <w:r w:rsidRPr="008B096F">
        <w:rPr>
          <w:rFonts w:ascii="Calibri" w:eastAsia="Times New Roman" w:hAnsi="Calibri" w:cs="Calibri"/>
          <w:color w:val="000000"/>
          <w:kern w:val="17"/>
          <w:lang w:val="sr-Latn-RS"/>
        </w:rPr>
        <w:t>i neregularni migranti, izbeglice, žrtve različitih krivičnih dela i druge ugrožene osobe među strancima u zemljama ZB;</w:t>
      </w:r>
    </w:p>
    <w:p w14:paraId="77E81E50" w14:textId="77777777"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2. Državne i lokalne institucije;</w:t>
      </w:r>
    </w:p>
    <w:p w14:paraId="1EDFE870" w14:textId="77777777"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3. Mediji;</w:t>
      </w:r>
    </w:p>
    <w:p w14:paraId="0EE4D074" w14:textId="77777777"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4. Lokalni građani i opštine.</w:t>
      </w:r>
    </w:p>
    <w:p w14:paraId="7B1DBBB8" w14:textId="77777777" w:rsidR="00F80336" w:rsidRPr="008B096F" w:rsidRDefault="00F80336" w:rsidP="006B3AED">
      <w:pPr>
        <w:widowControl w:val="0"/>
        <w:spacing w:line="240" w:lineRule="auto"/>
        <w:ind w:left="720"/>
        <w:contextualSpacing/>
        <w:jc w:val="both"/>
        <w:rPr>
          <w:rFonts w:ascii="Calibri" w:eastAsia="Times New Roman" w:hAnsi="Calibri" w:cs="Calibri"/>
          <w:color w:val="000000"/>
          <w:kern w:val="17"/>
          <w:lang w:val="sr-Latn-RS"/>
        </w:rPr>
      </w:pPr>
    </w:p>
    <w:p w14:paraId="3EB769EB" w14:textId="77777777" w:rsidR="00F80336" w:rsidRPr="008B096F" w:rsidRDefault="00F80336" w:rsidP="006B3AED">
      <w:pPr>
        <w:widowControl w:val="0"/>
        <w:spacing w:line="240" w:lineRule="auto"/>
        <w:contextualSpacing/>
        <w:jc w:val="both"/>
        <w:rPr>
          <w:rFonts w:ascii="Calibri" w:eastAsia="Times New Roman" w:hAnsi="Calibri" w:cs="Calibri"/>
          <w:b/>
          <w:bCs/>
          <w:color w:val="000000"/>
          <w:kern w:val="17"/>
          <w:lang w:val="sr-Latn-RS"/>
        </w:rPr>
      </w:pPr>
      <w:r w:rsidRPr="008B096F">
        <w:rPr>
          <w:rFonts w:ascii="Calibri" w:eastAsia="Times New Roman" w:hAnsi="Calibri" w:cs="Calibri"/>
          <w:b/>
          <w:bCs/>
          <w:color w:val="000000"/>
          <w:kern w:val="17"/>
          <w:lang w:val="sr-Latn-RS"/>
        </w:rPr>
        <w:t>c. Obim delatnosti</w:t>
      </w:r>
    </w:p>
    <w:p w14:paraId="1D6741C0" w14:textId="77777777" w:rsidR="00F80336" w:rsidRPr="008B096F" w:rsidRDefault="00F80336" w:rsidP="006B3AED">
      <w:pPr>
        <w:widowControl w:val="0"/>
        <w:spacing w:line="240" w:lineRule="auto"/>
        <w:ind w:left="720"/>
        <w:contextualSpacing/>
        <w:jc w:val="both"/>
        <w:rPr>
          <w:rFonts w:ascii="Calibri" w:eastAsia="Times New Roman" w:hAnsi="Calibri" w:cs="Calibri"/>
          <w:color w:val="000000"/>
          <w:kern w:val="17"/>
          <w:lang w:val="sr-Latn-RS"/>
        </w:rPr>
      </w:pPr>
    </w:p>
    <w:p w14:paraId="1D523360" w14:textId="77777777"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Podnosioci prijava su pozvani da predlože aktivnosti koje procenjuju kao relevantne za ciljeve Poziva.</w:t>
      </w:r>
    </w:p>
    <w:p w14:paraId="7589AE6E" w14:textId="77777777"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p>
    <w:p w14:paraId="3DF5B9E2" w14:textId="77777777" w:rsidR="00F80336" w:rsidRPr="008B096F" w:rsidRDefault="00F80336" w:rsidP="006B3AED">
      <w:pPr>
        <w:widowControl w:val="0"/>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Primeri aktivnosti </w:t>
      </w:r>
      <w:r w:rsidRPr="008B096F">
        <w:rPr>
          <w:rFonts w:ascii="Calibri" w:eastAsia="Times New Roman" w:hAnsi="Calibri" w:cs="Calibri"/>
          <w:i/>
          <w:iCs/>
          <w:color w:val="000000"/>
          <w:kern w:val="17"/>
          <w:lang w:val="sr-Latn-RS"/>
        </w:rPr>
        <w:t>(videti Smernice za podnosioce prijava, odeljak 4 – Vrste aktivnosti)</w:t>
      </w:r>
      <w:r w:rsidRPr="008B096F">
        <w:rPr>
          <w:rFonts w:ascii="Calibri" w:eastAsia="Times New Roman" w:hAnsi="Calibri" w:cs="Calibri"/>
          <w:color w:val="000000"/>
          <w:kern w:val="17"/>
          <w:lang w:val="sr-Latn-RS"/>
        </w:rPr>
        <w:t>:</w:t>
      </w:r>
    </w:p>
    <w:p w14:paraId="16E8D9C3" w14:textId="77777777" w:rsidR="00F80336" w:rsidRPr="008B096F" w:rsidRDefault="00F80336" w:rsidP="006B3AED">
      <w:pPr>
        <w:widowControl w:val="0"/>
        <w:spacing w:line="240" w:lineRule="auto"/>
        <w:ind w:left="720"/>
        <w:contextualSpacing/>
        <w:jc w:val="both"/>
        <w:rPr>
          <w:rFonts w:ascii="Calibri" w:eastAsia="Times New Roman" w:hAnsi="Calibri" w:cs="Calibri"/>
          <w:color w:val="000000"/>
          <w:kern w:val="17"/>
          <w:lang w:val="sr-Latn-RS"/>
        </w:rPr>
      </w:pPr>
    </w:p>
    <w:p w14:paraId="7DF6CC54" w14:textId="31424858"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radionice, seminari i druge aktivnosti obuke i mentorstva, posebno </w:t>
      </w:r>
      <w:r w:rsidR="008B096F" w:rsidRPr="008B096F">
        <w:rPr>
          <w:rFonts w:ascii="Calibri" w:eastAsia="Times New Roman" w:hAnsi="Calibri" w:cs="Calibri"/>
          <w:color w:val="000000"/>
          <w:kern w:val="17"/>
          <w:lang w:val="sr-Latn-RS"/>
        </w:rPr>
        <w:t>uključujući</w:t>
      </w:r>
      <w:r w:rsidRPr="008B096F">
        <w:rPr>
          <w:rFonts w:ascii="Calibri" w:eastAsia="Times New Roman" w:hAnsi="Calibri" w:cs="Calibri"/>
          <w:color w:val="000000"/>
          <w:kern w:val="17"/>
          <w:lang w:val="sr-Latn-RS"/>
        </w:rPr>
        <w:t xml:space="preserve"> one koje imaju za cilj da podrže razvoj relevantnih internih kapaciteta (organizacija aplikanata);</w:t>
      </w:r>
    </w:p>
    <w:p w14:paraId="00099F17" w14:textId="59B06CE4"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aktivnosti koje imaju za cilj pružanje konkretnih usluga koje odgovaraju na potrebe ugroženih stranaca i/ili drugih relevantnih ciljnih grupa, </w:t>
      </w:r>
      <w:r w:rsidR="00980544" w:rsidRPr="008B096F">
        <w:rPr>
          <w:rFonts w:ascii="Calibri" w:eastAsia="Times New Roman" w:hAnsi="Calibri" w:cs="Calibri"/>
          <w:color w:val="000000"/>
          <w:kern w:val="17"/>
          <w:lang w:val="sr-Latn-RS"/>
        </w:rPr>
        <w:t>uključujući</w:t>
      </w:r>
      <w:r w:rsidRPr="008B096F">
        <w:rPr>
          <w:rFonts w:ascii="Calibri" w:eastAsia="Times New Roman" w:hAnsi="Calibri" w:cs="Calibri"/>
          <w:color w:val="000000"/>
          <w:kern w:val="17"/>
          <w:lang w:val="sr-Latn-RS"/>
        </w:rPr>
        <w:t xml:space="preserve"> pravnu pomoć, psihosocijalnu podršku, zdravstvenu zaštitu, itd.;</w:t>
      </w:r>
    </w:p>
    <w:p w14:paraId="0C28F07A" w14:textId="7C345753"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aktivnosti koje promovišu socijalnu inkluziju, rodna pitanja, međukulturnu i/ili međureligijsku pismenost i dijalog;</w:t>
      </w:r>
    </w:p>
    <w:p w14:paraId="199E37DD" w14:textId="49B9317F"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aktivnosti u cilju borbe protiv diskriminacije i/ili saradnje sa relevantnim nezavisnim organima;</w:t>
      </w:r>
    </w:p>
    <w:p w14:paraId="65D1DB9D" w14:textId="3148D6DB"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kampanje </w:t>
      </w:r>
      <w:r w:rsidR="009B5F3A" w:rsidRPr="008B096F">
        <w:rPr>
          <w:rFonts w:ascii="Calibri" w:eastAsia="Times New Roman" w:hAnsi="Calibri" w:cs="Calibri"/>
          <w:color w:val="000000"/>
          <w:kern w:val="17"/>
          <w:lang w:val="sr-Latn-RS"/>
        </w:rPr>
        <w:t xml:space="preserve">vezane za </w:t>
      </w:r>
      <w:r w:rsidRPr="008B096F">
        <w:rPr>
          <w:rFonts w:ascii="Calibri" w:eastAsia="Times New Roman" w:hAnsi="Calibri" w:cs="Calibri"/>
          <w:color w:val="000000"/>
          <w:kern w:val="17"/>
          <w:lang w:val="sr-Latn-RS"/>
        </w:rPr>
        <w:t>podizanja svesti javnosti i komunikacij</w:t>
      </w:r>
      <w:r w:rsidR="009B5F3A" w:rsidRPr="008B096F">
        <w:rPr>
          <w:rFonts w:ascii="Calibri" w:eastAsia="Times New Roman" w:hAnsi="Calibri" w:cs="Calibri"/>
          <w:color w:val="000000"/>
          <w:kern w:val="17"/>
          <w:lang w:val="sr-Latn-RS"/>
        </w:rPr>
        <w:t>u</w:t>
      </w:r>
      <w:r w:rsidRPr="008B096F">
        <w:rPr>
          <w:rFonts w:ascii="Calibri" w:eastAsia="Times New Roman" w:hAnsi="Calibri" w:cs="Calibri"/>
          <w:color w:val="000000"/>
          <w:kern w:val="17"/>
          <w:lang w:val="sr-Latn-RS"/>
        </w:rPr>
        <w:t>;</w:t>
      </w:r>
    </w:p>
    <w:p w14:paraId="3EE304E0" w14:textId="4326719E"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medijske kampanje, produkcija vesti i relevantnih informativnih alata (leci itd.);</w:t>
      </w:r>
    </w:p>
    <w:p w14:paraId="263EC9C9" w14:textId="4C0F44B2"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obrazovanje i obuka, uključujući lokalne medije kao ciljne grupe;</w:t>
      </w:r>
    </w:p>
    <w:p w14:paraId="51CFF7A4" w14:textId="0FA177C3"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aktivnosti jačanja nadzorne uloge OCD u sprovođenju relevantnih politika i reformi;</w:t>
      </w:r>
    </w:p>
    <w:p w14:paraId="325C1D54" w14:textId="1A828F32"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praćenje politike i objavljivanje relevantnih </w:t>
      </w:r>
      <w:r w:rsidR="00980544" w:rsidRPr="008B096F">
        <w:rPr>
          <w:rFonts w:ascii="Calibri" w:eastAsia="Times New Roman" w:hAnsi="Calibri" w:cs="Calibri"/>
          <w:color w:val="000000"/>
          <w:kern w:val="17"/>
          <w:lang w:val="sr-Latn-RS"/>
        </w:rPr>
        <w:t>izveštaja</w:t>
      </w:r>
      <w:r w:rsidRPr="008B096F">
        <w:rPr>
          <w:rFonts w:ascii="Calibri" w:eastAsia="Times New Roman" w:hAnsi="Calibri" w:cs="Calibri"/>
          <w:color w:val="000000"/>
          <w:kern w:val="17"/>
          <w:lang w:val="sr-Latn-RS"/>
        </w:rPr>
        <w:t xml:space="preserve"> o monitoringu;</w:t>
      </w:r>
    </w:p>
    <w:p w14:paraId="12DDF5B0" w14:textId="2EC27A27"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aktivnosti istraživanja, analize i zastupanja;</w:t>
      </w:r>
    </w:p>
    <w:p w14:paraId="68271011" w14:textId="0552D192"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aktivnosti koje promovišu sprovođenje relevantnih zakona i propisa;</w:t>
      </w:r>
    </w:p>
    <w:p w14:paraId="3DA03FAE" w14:textId="35E5885A"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 xml:space="preserve">aktivnosti koje podržavaju diskusiju između različitih zainteresovanih strana i/ili konsultacije sa zainteresovanim stranama, </w:t>
      </w:r>
      <w:r w:rsidR="00980544" w:rsidRPr="008B096F">
        <w:rPr>
          <w:rFonts w:ascii="Calibri" w:eastAsia="Times New Roman" w:hAnsi="Calibri" w:cs="Calibri"/>
          <w:color w:val="000000"/>
          <w:kern w:val="17"/>
          <w:lang w:val="sr-Latn-RS"/>
        </w:rPr>
        <w:t>uključujući</w:t>
      </w:r>
      <w:r w:rsidRPr="008B096F">
        <w:rPr>
          <w:rFonts w:ascii="Calibri" w:eastAsia="Times New Roman" w:hAnsi="Calibri" w:cs="Calibri"/>
          <w:color w:val="000000"/>
          <w:kern w:val="17"/>
          <w:lang w:val="sr-Latn-RS"/>
        </w:rPr>
        <w:t xml:space="preserve"> uspostavljanje dijaloga sa političkim partijama ili lokalnim zakonodavnim telima;</w:t>
      </w:r>
    </w:p>
    <w:p w14:paraId="47B7D871" w14:textId="78E5769B"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aktivnosti koje promovišu saradnju i razmenu između različitih lokalnih zajednica i lokalnih samouprava, u cilju podrške položaju stranaca u njihovim zajednicama;</w:t>
      </w:r>
    </w:p>
    <w:p w14:paraId="72F745E8" w14:textId="386C1085" w:rsidR="00F80336"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aktivnosti jačanja umrežavanja i izgradnje koalicija, posebno kroz razmenu informacija, razmenu iskustava i zajedničko zagovaranje;</w:t>
      </w:r>
    </w:p>
    <w:p w14:paraId="6D196EDA" w14:textId="488311E4" w:rsidR="0081353A" w:rsidRPr="008B096F" w:rsidRDefault="00F80336" w:rsidP="00F80336">
      <w:pPr>
        <w:widowControl w:val="0"/>
        <w:numPr>
          <w:ilvl w:val="0"/>
          <w:numId w:val="4"/>
        </w:numPr>
        <w:spacing w:line="240" w:lineRule="auto"/>
        <w:contextualSpacing/>
        <w:jc w:val="both"/>
        <w:rPr>
          <w:rFonts w:ascii="Calibri" w:eastAsia="Times New Roman" w:hAnsi="Calibri" w:cs="Calibri"/>
          <w:color w:val="000000"/>
          <w:kern w:val="17"/>
          <w:lang w:val="sr-Latn-RS"/>
        </w:rPr>
      </w:pPr>
      <w:r w:rsidRPr="008B096F">
        <w:rPr>
          <w:rFonts w:ascii="Calibri" w:eastAsia="Times New Roman" w:hAnsi="Calibri" w:cs="Calibri"/>
          <w:color w:val="000000"/>
          <w:kern w:val="17"/>
          <w:lang w:val="sr-Latn-RS"/>
        </w:rPr>
        <w:t>druge aktivnosti koje unapređuju promociju i zaštitu osnovnih prava i pristupa uslugama</w:t>
      </w:r>
      <w:r w:rsidR="0081353A" w:rsidRPr="008B096F">
        <w:rPr>
          <w:rFonts w:ascii="Calibri" w:eastAsia="Times New Roman" w:hAnsi="Calibri" w:cs="Calibri"/>
          <w:color w:val="000000"/>
          <w:kern w:val="17"/>
          <w:lang w:val="sr-Latn-RS"/>
        </w:rPr>
        <w:t>.</w:t>
      </w:r>
    </w:p>
    <w:p w14:paraId="03BE84EE" w14:textId="77777777" w:rsidR="0081353A" w:rsidRPr="008B096F" w:rsidRDefault="0081353A" w:rsidP="0081353A">
      <w:pPr>
        <w:widowControl w:val="0"/>
        <w:spacing w:line="240" w:lineRule="auto"/>
        <w:jc w:val="both"/>
        <w:rPr>
          <w:rFonts w:ascii="Calibri" w:eastAsia="Times New Roman" w:hAnsi="Calibri" w:cs="Calibri"/>
          <w:color w:val="000000"/>
          <w:kern w:val="17"/>
          <w:lang w:val="sr-Latn-RS"/>
        </w:rPr>
      </w:pPr>
    </w:p>
    <w:p w14:paraId="3EFE48F2" w14:textId="5661A1AA" w:rsidR="0081353A" w:rsidRPr="008B096F" w:rsidRDefault="00F80336" w:rsidP="0081353A">
      <w:pPr>
        <w:keepNext/>
        <w:keepLines/>
        <w:widowControl w:val="0"/>
        <w:spacing w:line="240" w:lineRule="auto"/>
        <w:rPr>
          <w:rFonts w:ascii="Calibri" w:eastAsia="Times New Roman" w:hAnsi="Calibri" w:cs="Calibri"/>
          <w:bCs/>
          <w:i/>
          <w:iCs/>
          <w:color w:val="000000"/>
          <w:kern w:val="17"/>
          <w:lang w:val="sr-Latn-RS"/>
        </w:rPr>
      </w:pPr>
      <w:r w:rsidRPr="008B096F">
        <w:rPr>
          <w:rFonts w:ascii="Calibri" w:eastAsia="Times New Roman" w:hAnsi="Calibri" w:cs="Calibri"/>
          <w:b/>
          <w:caps/>
          <w:color w:val="000000"/>
          <w:kern w:val="17"/>
          <w:lang w:val="sr-Latn-RS"/>
        </w:rPr>
        <w:t>PRAVILA ZA PODNOŠENJE PREDLOGA</w:t>
      </w:r>
      <w:r w:rsidR="0081353A" w:rsidRPr="008B096F">
        <w:rPr>
          <w:rFonts w:ascii="Calibri" w:eastAsia="Times New Roman" w:hAnsi="Calibri" w:cs="Calibri"/>
          <w:b/>
          <w:caps/>
          <w:color w:val="000000"/>
          <w:kern w:val="17"/>
          <w:lang w:val="sr-Latn-RS"/>
        </w:rPr>
        <w:t xml:space="preserve"> </w:t>
      </w:r>
      <w:r w:rsidR="0081353A" w:rsidRPr="008B096F">
        <w:rPr>
          <w:rFonts w:ascii="Calibri" w:eastAsia="Times New Roman" w:hAnsi="Calibri" w:cs="Calibri"/>
          <w:bCs/>
          <w:i/>
          <w:iCs/>
          <w:color w:val="000000"/>
          <w:kern w:val="17"/>
          <w:lang w:val="sr-Latn-RS"/>
        </w:rPr>
        <w:t>(</w:t>
      </w:r>
      <w:r w:rsidRPr="008B096F">
        <w:rPr>
          <w:rFonts w:ascii="Calibri" w:eastAsia="Times New Roman" w:hAnsi="Calibri" w:cs="Calibri"/>
          <w:bCs/>
          <w:i/>
          <w:iCs/>
          <w:color w:val="000000"/>
          <w:kern w:val="17"/>
          <w:lang w:val="sr-Latn-RS"/>
        </w:rPr>
        <w:t>Pogledajte Smernice za podnosioce prijava, odeljak 4</w:t>
      </w:r>
      <w:r w:rsidR="0081353A" w:rsidRPr="008B096F">
        <w:rPr>
          <w:rFonts w:ascii="Calibri" w:eastAsia="Times New Roman" w:hAnsi="Calibri" w:cs="Calibri"/>
          <w:bCs/>
          <w:i/>
          <w:iCs/>
          <w:color w:val="000000"/>
          <w:kern w:val="17"/>
          <w:lang w:val="sr-Latn-RS"/>
        </w:rPr>
        <w:t xml:space="preserve">.) </w:t>
      </w:r>
    </w:p>
    <w:p w14:paraId="3C414561" w14:textId="3E860E0C" w:rsidR="0081353A" w:rsidRPr="008B096F" w:rsidRDefault="00F80336" w:rsidP="0081353A">
      <w:pPr>
        <w:spacing w:before="240" w:after="200" w:line="240" w:lineRule="auto"/>
        <w:jc w:val="both"/>
        <w:rPr>
          <w:rFonts w:ascii="Calibri" w:eastAsia="Times New Roman" w:hAnsi="Calibri" w:cs="Calibri"/>
          <w:snapToGrid w:val="0"/>
          <w:u w:val="single"/>
          <w:lang w:val="sr-Latn-RS"/>
        </w:rPr>
      </w:pPr>
      <w:r w:rsidRPr="008B096F">
        <w:rPr>
          <w:rFonts w:ascii="Calibri" w:eastAsia="Times New Roman" w:hAnsi="Calibri" w:cs="Calibri"/>
          <w:snapToGrid w:val="0"/>
          <w:u w:val="single"/>
          <w:lang w:val="sr-Latn-RS"/>
        </w:rPr>
        <w:t>Podobnost podnosioca prijave</w:t>
      </w:r>
    </w:p>
    <w:p w14:paraId="45255B6C" w14:textId="70001292"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xml:space="preserve">Da bi se kvalifikovao za grant, </w:t>
      </w:r>
      <w:r w:rsidR="009B5F3A" w:rsidRPr="008B096F">
        <w:rPr>
          <w:rFonts w:ascii="Calibri" w:eastAsia="Times New Roman" w:hAnsi="Calibri" w:cs="Calibri"/>
          <w:snapToGrid w:val="0"/>
          <w:lang w:val="sr-Latn-RS"/>
        </w:rPr>
        <w:t xml:space="preserve">podnosilac prijave </w:t>
      </w:r>
      <w:r w:rsidRPr="008B096F">
        <w:rPr>
          <w:rFonts w:ascii="Calibri" w:eastAsia="Times New Roman" w:hAnsi="Calibri" w:cs="Calibri"/>
          <w:snapToGrid w:val="0"/>
          <w:lang w:val="sr-Latn-RS"/>
        </w:rPr>
        <w:t>mora:</w:t>
      </w:r>
    </w:p>
    <w:p w14:paraId="453106EA" w14:textId="26E43524"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xml:space="preserve">• </w:t>
      </w:r>
      <w:r w:rsidR="009B5F3A" w:rsidRPr="008B096F">
        <w:rPr>
          <w:rFonts w:ascii="Calibri" w:eastAsia="Times New Roman" w:hAnsi="Calibri" w:cs="Calibri"/>
          <w:snapToGrid w:val="0"/>
          <w:lang w:val="sr-Latn-RS"/>
        </w:rPr>
        <w:t xml:space="preserve">biti </w:t>
      </w:r>
      <w:r w:rsidRPr="008B096F">
        <w:rPr>
          <w:rFonts w:ascii="Calibri" w:eastAsia="Times New Roman" w:hAnsi="Calibri" w:cs="Calibri"/>
          <w:snapToGrid w:val="0"/>
          <w:lang w:val="sr-Latn-RS"/>
        </w:rPr>
        <w:t>pravno lice registrovano do 1. decembra 2023. godine;</w:t>
      </w:r>
    </w:p>
    <w:p w14:paraId="04E32032" w14:textId="3804EE59"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xml:space="preserve">• biti osnovan u </w:t>
      </w:r>
      <w:r w:rsidR="006646A1">
        <w:rPr>
          <w:rFonts w:ascii="Calibri" w:eastAsia="Times New Roman" w:hAnsi="Calibri" w:cs="Calibri"/>
          <w:snapToGrid w:val="0"/>
          <w:lang w:val="sr-Latn-RS"/>
        </w:rPr>
        <w:t>Republici Srbiji</w:t>
      </w:r>
      <w:r w:rsidRPr="008B096F">
        <w:rPr>
          <w:rFonts w:ascii="Calibri" w:eastAsia="Times New Roman" w:hAnsi="Calibri" w:cs="Calibri"/>
          <w:snapToGrid w:val="0"/>
          <w:lang w:val="sr-Latn-RS"/>
        </w:rPr>
        <w:t>;</w:t>
      </w:r>
    </w:p>
    <w:p w14:paraId="1856C1D5" w14:textId="3045A63E"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biti neprofit</w:t>
      </w:r>
      <w:r w:rsidR="009B5F3A" w:rsidRPr="008B096F">
        <w:rPr>
          <w:rFonts w:ascii="Calibri" w:eastAsia="Times New Roman" w:hAnsi="Calibri" w:cs="Calibri"/>
          <w:snapToGrid w:val="0"/>
          <w:lang w:val="sr-Latn-RS"/>
        </w:rPr>
        <w:t>a</w:t>
      </w:r>
      <w:r w:rsidRPr="008B096F">
        <w:rPr>
          <w:rFonts w:ascii="Calibri" w:eastAsia="Times New Roman" w:hAnsi="Calibri" w:cs="Calibri"/>
          <w:snapToGrid w:val="0"/>
          <w:lang w:val="sr-Latn-RS"/>
        </w:rPr>
        <w:t>n;</w:t>
      </w:r>
    </w:p>
    <w:p w14:paraId="5356CD89"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organizacija civilnog društva;</w:t>
      </w:r>
    </w:p>
    <w:p w14:paraId="4417F3B6"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biti direktno odgovoran za pripremu i upravljanje akcijom.</w:t>
      </w:r>
    </w:p>
    <w:p w14:paraId="65ED5904"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5D7CEEBB" w14:textId="71E8B2BA"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u w:val="single"/>
          <w:lang w:val="sr-Latn-RS"/>
        </w:rPr>
        <w:t>Geografska pokrivenost</w:t>
      </w:r>
      <w:r w:rsidRPr="008B096F">
        <w:rPr>
          <w:rFonts w:ascii="Calibri" w:eastAsia="Times New Roman" w:hAnsi="Calibri" w:cs="Calibri"/>
          <w:snapToGrid w:val="0"/>
          <w:lang w:val="sr-Latn-RS"/>
        </w:rPr>
        <w:t xml:space="preserve">. Predložene aktivnosti moraju se odvijati na teritoriji </w:t>
      </w:r>
      <w:r w:rsidR="006646A1">
        <w:rPr>
          <w:rFonts w:ascii="Calibri" w:eastAsia="Times New Roman" w:hAnsi="Calibri" w:cs="Calibri"/>
          <w:snapToGrid w:val="0"/>
          <w:lang w:val="sr-Latn-RS"/>
        </w:rPr>
        <w:t>Republike Srbije</w:t>
      </w:r>
      <w:r w:rsidRPr="008B096F">
        <w:rPr>
          <w:rFonts w:ascii="Calibri" w:eastAsia="Times New Roman" w:hAnsi="Calibri" w:cs="Calibri"/>
          <w:snapToGrid w:val="0"/>
          <w:lang w:val="sr-Latn-RS"/>
        </w:rPr>
        <w:t>.</w:t>
      </w:r>
    </w:p>
    <w:p w14:paraId="1CDF5494"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3EBC60AC" w14:textId="1DD848BE"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u w:val="single"/>
          <w:lang w:val="sr-Latn-RS"/>
        </w:rPr>
        <w:t>Trajanje predloženih aktivnosti</w:t>
      </w:r>
      <w:r w:rsidRPr="008B096F">
        <w:rPr>
          <w:rFonts w:ascii="Calibri" w:eastAsia="Times New Roman" w:hAnsi="Calibri" w:cs="Calibri"/>
          <w:snapToGrid w:val="0"/>
          <w:lang w:val="sr-Latn-RS"/>
        </w:rPr>
        <w:t xml:space="preserve">. Podnosilac prijave treba da predvidi da sve projektne aktivnosti </w:t>
      </w:r>
      <w:r w:rsidR="00011B3C" w:rsidRPr="008B096F">
        <w:rPr>
          <w:rFonts w:ascii="Calibri" w:eastAsia="Times New Roman" w:hAnsi="Calibri" w:cs="Calibri"/>
          <w:snapToGrid w:val="0"/>
          <w:lang w:val="sr-Latn-RS"/>
        </w:rPr>
        <w:t xml:space="preserve">budu </w:t>
      </w:r>
      <w:r w:rsidRPr="008B096F">
        <w:rPr>
          <w:rFonts w:ascii="Calibri" w:eastAsia="Times New Roman" w:hAnsi="Calibri" w:cs="Calibri"/>
          <w:snapToGrid w:val="0"/>
          <w:lang w:val="sr-Latn-RS"/>
        </w:rPr>
        <w:t xml:space="preserve">završene za </w:t>
      </w:r>
      <w:r w:rsidRPr="008B096F">
        <w:rPr>
          <w:rFonts w:ascii="Calibri" w:eastAsia="Times New Roman" w:hAnsi="Calibri" w:cs="Calibri"/>
          <w:b/>
          <w:bCs/>
          <w:snapToGrid w:val="0"/>
          <w:lang w:val="sr-Latn-RS"/>
        </w:rPr>
        <w:t>šest (6) meseci</w:t>
      </w:r>
      <w:r w:rsidRPr="008B096F">
        <w:rPr>
          <w:rFonts w:ascii="Calibri" w:eastAsia="Times New Roman" w:hAnsi="Calibri" w:cs="Calibri"/>
          <w:snapToGrid w:val="0"/>
          <w:lang w:val="sr-Latn-RS"/>
        </w:rPr>
        <w:t xml:space="preserve"> od datuma ugovaranja.</w:t>
      </w:r>
    </w:p>
    <w:p w14:paraId="5BD57515"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26F9953A"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u w:val="single"/>
          <w:lang w:val="sr-Latn-RS"/>
        </w:rPr>
        <w:t>Broj grantova</w:t>
      </w:r>
      <w:r w:rsidRPr="008B096F">
        <w:rPr>
          <w:rFonts w:ascii="Calibri" w:eastAsia="Times New Roman" w:hAnsi="Calibri" w:cs="Calibri"/>
          <w:snapToGrid w:val="0"/>
          <w:lang w:val="sr-Latn-RS"/>
        </w:rPr>
        <w:t xml:space="preserve">. Biće podržana </w:t>
      </w:r>
      <w:r w:rsidRPr="008B096F">
        <w:rPr>
          <w:rFonts w:ascii="Calibri" w:eastAsia="Times New Roman" w:hAnsi="Calibri" w:cs="Calibri"/>
          <w:b/>
          <w:bCs/>
          <w:snapToGrid w:val="0"/>
          <w:lang w:val="sr-Latn-RS"/>
        </w:rPr>
        <w:t>do četiri</w:t>
      </w:r>
      <w:r w:rsidRPr="008B096F">
        <w:rPr>
          <w:rFonts w:ascii="Calibri" w:eastAsia="Times New Roman" w:hAnsi="Calibri" w:cs="Calibri"/>
          <w:snapToGrid w:val="0"/>
          <w:lang w:val="sr-Latn-RS"/>
        </w:rPr>
        <w:t xml:space="preserve"> nacionalna projekta. Svaka organizacija može da podnese samo jednu prijavu.</w:t>
      </w:r>
    </w:p>
    <w:p w14:paraId="4FDE8971"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274B96CF" w14:textId="4603A379" w:rsidR="00F80336" w:rsidRPr="008B096F" w:rsidRDefault="001341AA"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u w:val="single"/>
          <w:lang w:val="sr-Latn-RS"/>
        </w:rPr>
        <w:t xml:space="preserve">Iznos </w:t>
      </w:r>
      <w:r w:rsidR="00F80336" w:rsidRPr="008B096F">
        <w:rPr>
          <w:rFonts w:ascii="Calibri" w:eastAsia="Times New Roman" w:hAnsi="Calibri" w:cs="Calibri"/>
          <w:snapToGrid w:val="0"/>
          <w:u w:val="single"/>
          <w:lang w:val="sr-Latn-RS"/>
        </w:rPr>
        <w:t>sredstava</w:t>
      </w:r>
      <w:r w:rsidR="00F80336" w:rsidRPr="008B096F">
        <w:rPr>
          <w:rFonts w:ascii="Calibri" w:eastAsia="Times New Roman" w:hAnsi="Calibri" w:cs="Calibri"/>
          <w:snapToGrid w:val="0"/>
          <w:lang w:val="sr-Latn-RS"/>
        </w:rPr>
        <w:t xml:space="preserve">. Do </w:t>
      </w:r>
      <w:r w:rsidR="00F80336" w:rsidRPr="008B096F">
        <w:rPr>
          <w:rFonts w:ascii="Calibri" w:eastAsia="Times New Roman" w:hAnsi="Calibri" w:cs="Calibri"/>
          <w:b/>
          <w:bCs/>
          <w:snapToGrid w:val="0"/>
          <w:lang w:val="sr-Latn-RS"/>
        </w:rPr>
        <w:t xml:space="preserve">5.500,00 </w:t>
      </w:r>
      <w:r w:rsidR="00980544" w:rsidRPr="008B096F">
        <w:rPr>
          <w:rFonts w:ascii="Calibri" w:eastAsia="Times New Roman" w:hAnsi="Calibri" w:cs="Calibri"/>
          <w:b/>
          <w:bCs/>
          <w:snapToGrid w:val="0"/>
          <w:lang w:val="sr-Latn-RS"/>
        </w:rPr>
        <w:t>evra</w:t>
      </w:r>
      <w:r w:rsidR="00F80336" w:rsidRPr="008B096F">
        <w:rPr>
          <w:rFonts w:ascii="Calibri" w:eastAsia="Times New Roman" w:hAnsi="Calibri" w:cs="Calibri"/>
          <w:snapToGrid w:val="0"/>
          <w:lang w:val="sr-Latn-RS"/>
        </w:rPr>
        <w:t>.</w:t>
      </w:r>
    </w:p>
    <w:p w14:paraId="19E5461D"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0BBF81E2"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b/>
          <w:bCs/>
          <w:snapToGrid w:val="0"/>
          <w:lang w:val="sr-Latn-RS"/>
        </w:rPr>
        <w:t>INFO SESIJA</w:t>
      </w:r>
      <w:r w:rsidRPr="008B096F">
        <w:rPr>
          <w:rFonts w:ascii="Calibri" w:eastAsia="Times New Roman" w:hAnsi="Calibri" w:cs="Calibri"/>
          <w:snapToGrid w:val="0"/>
          <w:lang w:val="sr-Latn-RS"/>
        </w:rPr>
        <w:t xml:space="preserve"> </w:t>
      </w:r>
      <w:r w:rsidRPr="008B096F">
        <w:rPr>
          <w:rFonts w:ascii="Calibri" w:eastAsia="Times New Roman" w:hAnsi="Calibri" w:cs="Calibri"/>
          <w:i/>
          <w:iCs/>
          <w:snapToGrid w:val="0"/>
          <w:lang w:val="sr-Latn-RS"/>
        </w:rPr>
        <w:t>(Pogledajte Smernice za podnosioce prijava, odeljak 5.)</w:t>
      </w:r>
    </w:p>
    <w:p w14:paraId="4CE6692F"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3E5DFEC0" w14:textId="60961716"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xml:space="preserve">Info sesija o procesu selekcije u vezi sa implementacijom, finansijskim </w:t>
      </w:r>
      <w:r w:rsidR="00011B3C" w:rsidRPr="008B096F">
        <w:rPr>
          <w:rFonts w:ascii="Calibri" w:eastAsia="Times New Roman" w:hAnsi="Calibri" w:cs="Calibri"/>
          <w:snapToGrid w:val="0"/>
          <w:lang w:val="sr-Latn-RS"/>
        </w:rPr>
        <w:t>praćenjem</w:t>
      </w:r>
      <w:r w:rsidRPr="008B096F">
        <w:rPr>
          <w:rFonts w:ascii="Calibri" w:eastAsia="Times New Roman" w:hAnsi="Calibri" w:cs="Calibri"/>
          <w:snapToGrid w:val="0"/>
          <w:lang w:val="sr-Latn-RS"/>
        </w:rPr>
        <w:t xml:space="preserve"> projekta i izveštavanjem biće organizovana </w:t>
      </w:r>
      <w:r w:rsidRPr="00D622EF">
        <w:rPr>
          <w:rFonts w:ascii="Calibri" w:eastAsia="Times New Roman" w:hAnsi="Calibri" w:cs="Calibri"/>
          <w:snapToGrid w:val="0"/>
          <w:lang w:val="sr-Latn-RS"/>
        </w:rPr>
        <w:t xml:space="preserve">onlajn </w:t>
      </w:r>
      <w:bookmarkStart w:id="1" w:name="_Hlk153792470"/>
      <w:r w:rsidRPr="00D622EF">
        <w:rPr>
          <w:rFonts w:ascii="Calibri" w:eastAsia="Times New Roman" w:hAnsi="Calibri" w:cs="Calibri"/>
          <w:snapToGrid w:val="0"/>
          <w:lang w:val="sr-Latn-RS"/>
        </w:rPr>
        <w:t xml:space="preserve">27. decembra 2023. </w:t>
      </w:r>
      <w:bookmarkEnd w:id="1"/>
      <w:r w:rsidRPr="00D622EF">
        <w:rPr>
          <w:rFonts w:ascii="Calibri" w:eastAsia="Times New Roman" w:hAnsi="Calibri" w:cs="Calibri"/>
          <w:snapToGrid w:val="0"/>
          <w:lang w:val="sr-Latn-RS"/>
        </w:rPr>
        <w:t xml:space="preserve">u </w:t>
      </w:r>
      <w:r w:rsidR="00D22EBB" w:rsidRPr="00D622EF">
        <w:rPr>
          <w:rFonts w:ascii="Calibri" w:eastAsia="Times New Roman" w:hAnsi="Calibri" w:cs="Calibri"/>
          <w:snapToGrid w:val="0"/>
          <w:lang w:val="sr-Latn-RS"/>
        </w:rPr>
        <w:t>13.00 časova</w:t>
      </w:r>
      <w:r w:rsidRPr="00D622EF">
        <w:rPr>
          <w:rFonts w:ascii="Calibri" w:eastAsia="Times New Roman" w:hAnsi="Calibri" w:cs="Calibri"/>
          <w:snapToGrid w:val="0"/>
          <w:lang w:val="sr-Latn-RS"/>
        </w:rPr>
        <w:t xml:space="preserve">. Svi zainteresovani se mogu prijaviti za </w:t>
      </w:r>
      <w:r w:rsidR="00980544" w:rsidRPr="00D622EF">
        <w:rPr>
          <w:rFonts w:ascii="Calibri" w:eastAsia="Times New Roman" w:hAnsi="Calibri" w:cs="Calibri"/>
          <w:snapToGrid w:val="0"/>
          <w:lang w:val="sr-Latn-RS"/>
        </w:rPr>
        <w:t>učešće</w:t>
      </w:r>
      <w:r w:rsidRPr="00D622EF">
        <w:rPr>
          <w:rFonts w:ascii="Calibri" w:eastAsia="Times New Roman" w:hAnsi="Calibri" w:cs="Calibri"/>
          <w:snapToGrid w:val="0"/>
          <w:lang w:val="sr-Latn-RS"/>
        </w:rPr>
        <w:t xml:space="preserve"> na Info sesiji do </w:t>
      </w:r>
      <w:r w:rsidR="00D22EBB" w:rsidRPr="00D622EF">
        <w:rPr>
          <w:rFonts w:ascii="Calibri" w:eastAsia="Times New Roman" w:hAnsi="Calibri" w:cs="Calibri"/>
          <w:snapToGrid w:val="0"/>
          <w:lang w:val="sr-Latn-RS"/>
        </w:rPr>
        <w:t>2</w:t>
      </w:r>
      <w:r w:rsidR="00D622EF" w:rsidRPr="00D622EF">
        <w:rPr>
          <w:rFonts w:ascii="Calibri" w:eastAsia="Times New Roman" w:hAnsi="Calibri" w:cs="Calibri"/>
          <w:snapToGrid w:val="0"/>
          <w:lang w:val="sr-Latn-RS"/>
        </w:rPr>
        <w:t>6</w:t>
      </w:r>
      <w:r w:rsidR="00D22EBB" w:rsidRPr="00D622EF">
        <w:rPr>
          <w:rFonts w:ascii="Calibri" w:eastAsia="Times New Roman" w:hAnsi="Calibri" w:cs="Calibri"/>
          <w:snapToGrid w:val="0"/>
          <w:lang w:val="sr-Latn-RS"/>
        </w:rPr>
        <w:t>. decembra 2023</w:t>
      </w:r>
      <w:r w:rsidRPr="00D622EF">
        <w:rPr>
          <w:rFonts w:ascii="Calibri" w:eastAsia="Times New Roman" w:hAnsi="Calibri" w:cs="Calibri"/>
          <w:snapToGrid w:val="0"/>
          <w:lang w:val="sr-Latn-RS"/>
        </w:rPr>
        <w:t>.</w:t>
      </w:r>
    </w:p>
    <w:p w14:paraId="3702DAF3"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039675E5"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b/>
          <w:bCs/>
          <w:snapToGrid w:val="0"/>
          <w:lang w:val="sr-Latn-RS"/>
        </w:rPr>
        <w:t>POSTUPAK PODNOŠENJA PRIJAVE</w:t>
      </w:r>
      <w:r w:rsidRPr="008B096F">
        <w:rPr>
          <w:rFonts w:ascii="Calibri" w:eastAsia="Times New Roman" w:hAnsi="Calibri" w:cs="Calibri"/>
          <w:snapToGrid w:val="0"/>
          <w:lang w:val="sr-Latn-RS"/>
        </w:rPr>
        <w:t xml:space="preserve"> </w:t>
      </w:r>
      <w:r w:rsidRPr="008B096F">
        <w:rPr>
          <w:rFonts w:ascii="Calibri" w:eastAsia="Times New Roman" w:hAnsi="Calibri" w:cs="Calibri"/>
          <w:i/>
          <w:iCs/>
          <w:snapToGrid w:val="0"/>
          <w:lang w:val="sr-Latn-RS"/>
        </w:rPr>
        <w:t>(Pogledajte Smernice za podnosioce prijava, odeljak 5)</w:t>
      </w:r>
    </w:p>
    <w:p w14:paraId="3E358EF5"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27BA32C2" w14:textId="7286662E" w:rsidR="00F80336" w:rsidRPr="008B096F" w:rsidRDefault="00F80336" w:rsidP="00F80336">
      <w:pPr>
        <w:widowControl w:val="0"/>
        <w:spacing w:line="240" w:lineRule="auto"/>
        <w:jc w:val="both"/>
        <w:rPr>
          <w:rFonts w:ascii="Calibri" w:eastAsia="Times New Roman" w:hAnsi="Calibri" w:cs="Calibri"/>
          <w:snapToGrid w:val="0"/>
          <w:lang w:val="sr-Latn-RS"/>
        </w:rPr>
      </w:pPr>
      <w:r w:rsidRPr="008B096F">
        <w:rPr>
          <w:rFonts w:ascii="Calibri" w:eastAsia="Times New Roman" w:hAnsi="Calibri" w:cs="Calibri"/>
          <w:snapToGrid w:val="0"/>
          <w:lang w:val="sr-Latn-RS"/>
        </w:rPr>
        <w:t xml:space="preserve">Prijava mora biti podneta na dostavljenim </w:t>
      </w:r>
      <w:r w:rsidRPr="008B096F">
        <w:rPr>
          <w:rFonts w:ascii="Calibri" w:eastAsia="Times New Roman" w:hAnsi="Calibri" w:cs="Calibri"/>
          <w:snapToGrid w:val="0"/>
          <w:u w:val="single"/>
          <w:lang w:val="sr-Latn-RS"/>
        </w:rPr>
        <w:t>obrascima za prijavu</w:t>
      </w:r>
      <w:r w:rsidRPr="008B096F">
        <w:rPr>
          <w:rFonts w:ascii="Calibri" w:eastAsia="Times New Roman" w:hAnsi="Calibri" w:cs="Calibri"/>
          <w:snapToGrid w:val="0"/>
          <w:lang w:val="sr-Latn-RS"/>
        </w:rPr>
        <w:t xml:space="preserve">, na </w:t>
      </w:r>
      <w:r w:rsidRPr="006646A1">
        <w:rPr>
          <w:rFonts w:ascii="Calibri" w:eastAsia="Times New Roman" w:hAnsi="Calibri" w:cs="Calibri"/>
          <w:snapToGrid w:val="0"/>
          <w:lang w:val="sr-Latn-RS"/>
        </w:rPr>
        <w:t xml:space="preserve">engleskom ili </w:t>
      </w:r>
      <w:r w:rsidR="006646A1" w:rsidRPr="006646A1">
        <w:rPr>
          <w:rFonts w:ascii="Calibri" w:eastAsia="Times New Roman" w:hAnsi="Calibri" w:cs="Calibri"/>
          <w:snapToGrid w:val="0"/>
          <w:lang w:val="sr-Latn-RS"/>
        </w:rPr>
        <w:t>srpskom</w:t>
      </w:r>
      <w:r w:rsidRPr="006646A1">
        <w:rPr>
          <w:rFonts w:ascii="Calibri" w:eastAsia="Times New Roman" w:hAnsi="Calibri" w:cs="Calibri"/>
          <w:snapToGrid w:val="0"/>
          <w:lang w:val="sr-Latn-RS"/>
        </w:rPr>
        <w:t xml:space="preserve"> jezik</w:t>
      </w:r>
      <w:r w:rsidR="006646A1" w:rsidRPr="006646A1">
        <w:rPr>
          <w:rFonts w:ascii="Calibri" w:eastAsia="Times New Roman" w:hAnsi="Calibri" w:cs="Calibri"/>
          <w:snapToGrid w:val="0"/>
          <w:lang w:val="sr-Latn-RS"/>
        </w:rPr>
        <w:t>u</w:t>
      </w:r>
      <w:r w:rsidRPr="006646A1">
        <w:rPr>
          <w:rFonts w:ascii="Calibri" w:eastAsia="Times New Roman" w:hAnsi="Calibri" w:cs="Calibri"/>
          <w:snapToGrid w:val="0"/>
          <w:lang w:val="sr-Latn-RS"/>
        </w:rPr>
        <w:t>, i</w:t>
      </w:r>
      <w:r w:rsidRPr="008B096F">
        <w:rPr>
          <w:rFonts w:ascii="Calibri" w:eastAsia="Times New Roman" w:hAnsi="Calibri" w:cs="Calibri"/>
          <w:snapToGrid w:val="0"/>
          <w:lang w:val="sr-Latn-RS"/>
        </w:rPr>
        <w:t xml:space="preserve"> mora biti popunjena u potpunosti prema datim uputstvima u </w:t>
      </w:r>
      <w:r w:rsidRPr="008B096F">
        <w:rPr>
          <w:rFonts w:ascii="Calibri" w:eastAsia="Times New Roman" w:hAnsi="Calibri" w:cs="Calibri"/>
          <w:snapToGrid w:val="0"/>
          <w:u w:val="single"/>
          <w:lang w:val="sr-Latn-RS"/>
        </w:rPr>
        <w:t>Uputstvima za podnosioce prijava</w:t>
      </w:r>
      <w:r w:rsidRPr="008B096F">
        <w:rPr>
          <w:rFonts w:ascii="Calibri" w:eastAsia="Times New Roman" w:hAnsi="Calibri" w:cs="Calibri"/>
          <w:snapToGrid w:val="0"/>
          <w:lang w:val="sr-Latn-RS"/>
        </w:rPr>
        <w:t>.</w:t>
      </w:r>
    </w:p>
    <w:p w14:paraId="2D3A0994"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268E4916" w14:textId="77777777" w:rsidR="00F80336" w:rsidRPr="008B096F" w:rsidRDefault="00F80336" w:rsidP="00F80336">
      <w:pPr>
        <w:widowControl w:val="0"/>
        <w:spacing w:line="240" w:lineRule="auto"/>
        <w:jc w:val="both"/>
        <w:rPr>
          <w:rFonts w:ascii="Calibri" w:eastAsia="Times New Roman" w:hAnsi="Calibri" w:cs="Calibri"/>
          <w:b/>
          <w:bCs/>
          <w:snapToGrid w:val="0"/>
          <w:lang w:val="sr-Latn-RS"/>
        </w:rPr>
      </w:pPr>
      <w:r w:rsidRPr="008B096F">
        <w:rPr>
          <w:rFonts w:ascii="Calibri" w:eastAsia="Times New Roman" w:hAnsi="Calibri" w:cs="Calibri"/>
          <w:b/>
          <w:bCs/>
          <w:snapToGrid w:val="0"/>
          <w:lang w:val="sr-Latn-RS"/>
        </w:rPr>
        <w:t xml:space="preserve">ROK ZA </w:t>
      </w:r>
      <w:r w:rsidRPr="00D622EF">
        <w:rPr>
          <w:rFonts w:ascii="Calibri" w:eastAsia="Times New Roman" w:hAnsi="Calibri" w:cs="Calibri"/>
          <w:b/>
          <w:bCs/>
          <w:snapToGrid w:val="0"/>
          <w:lang w:val="sr-Latn-RS"/>
        </w:rPr>
        <w:t>PRIJAVE: 20. januar 2024. godine</w:t>
      </w:r>
    </w:p>
    <w:p w14:paraId="3B968E0F" w14:textId="77777777" w:rsidR="00F80336" w:rsidRPr="008B096F" w:rsidRDefault="00F80336" w:rsidP="00F80336">
      <w:pPr>
        <w:widowControl w:val="0"/>
        <w:spacing w:line="240" w:lineRule="auto"/>
        <w:jc w:val="both"/>
        <w:rPr>
          <w:rFonts w:ascii="Calibri" w:eastAsia="Times New Roman" w:hAnsi="Calibri" w:cs="Calibri"/>
          <w:snapToGrid w:val="0"/>
          <w:lang w:val="sr-Latn-RS"/>
        </w:rPr>
      </w:pPr>
    </w:p>
    <w:p w14:paraId="19D4B0B7" w14:textId="77777777" w:rsidR="00F80336" w:rsidRPr="008B096F" w:rsidRDefault="00F80336" w:rsidP="00F80336">
      <w:pPr>
        <w:widowControl w:val="0"/>
        <w:spacing w:line="240" w:lineRule="auto"/>
        <w:jc w:val="both"/>
        <w:rPr>
          <w:rFonts w:ascii="Calibri" w:eastAsia="Times New Roman" w:hAnsi="Calibri" w:cs="Calibri"/>
          <w:b/>
          <w:bCs/>
          <w:snapToGrid w:val="0"/>
          <w:lang w:val="sr-Latn-RS"/>
        </w:rPr>
      </w:pPr>
      <w:r w:rsidRPr="008B096F">
        <w:rPr>
          <w:rFonts w:ascii="Calibri" w:eastAsia="Times New Roman" w:hAnsi="Calibri" w:cs="Calibri"/>
          <w:b/>
          <w:bCs/>
          <w:snapToGrid w:val="0"/>
          <w:lang w:val="sr-Latn-RS"/>
        </w:rPr>
        <w:t>KONTAKT:</w:t>
      </w:r>
    </w:p>
    <w:p w14:paraId="0D9615B6" w14:textId="04B9CDA8" w:rsidR="0081353A" w:rsidRDefault="00F80336" w:rsidP="00D622EF">
      <w:pPr>
        <w:widowControl w:val="0"/>
        <w:spacing w:line="240" w:lineRule="auto"/>
        <w:ind w:right="-164"/>
        <w:jc w:val="both"/>
        <w:rPr>
          <w:rFonts w:asciiTheme="majorHAnsi" w:hAnsiTheme="majorHAnsi" w:cstheme="majorHAnsi"/>
          <w:lang w:val="sr-Latn-RS"/>
        </w:rPr>
      </w:pPr>
      <w:r w:rsidRPr="008B096F">
        <w:rPr>
          <w:rFonts w:ascii="Calibri" w:eastAsia="Times New Roman" w:hAnsi="Calibri" w:cs="Calibri"/>
          <w:snapToGrid w:val="0"/>
          <w:lang w:val="sr-Latn-RS"/>
        </w:rPr>
        <w:t>Predloge projekata, prijave za info sesiju, kao i sva pitanja i zahteve za eventualna pojašnjenja slati na e-</w:t>
      </w:r>
      <w:r w:rsidRPr="00D622EF">
        <w:rPr>
          <w:rFonts w:asciiTheme="majorHAnsi" w:eastAsia="Times New Roman" w:hAnsiTheme="majorHAnsi" w:cstheme="majorHAnsi"/>
          <w:snapToGrid w:val="0"/>
          <w:lang w:val="sr-Latn-RS"/>
        </w:rPr>
        <w:t>mail</w:t>
      </w:r>
      <w:r w:rsidR="00D622EF" w:rsidRPr="00D622EF">
        <w:rPr>
          <w:rFonts w:asciiTheme="majorHAnsi" w:eastAsia="Times New Roman" w:hAnsiTheme="majorHAnsi" w:cstheme="majorHAnsi"/>
          <w:snapToGrid w:val="0"/>
          <w:lang w:val="sr-Latn-RS"/>
        </w:rPr>
        <w:t xml:space="preserve"> adrese</w:t>
      </w:r>
      <w:r w:rsidRPr="00D622EF">
        <w:rPr>
          <w:rFonts w:asciiTheme="majorHAnsi" w:eastAsia="Times New Roman" w:hAnsiTheme="majorHAnsi" w:cstheme="majorHAnsi"/>
          <w:snapToGrid w:val="0"/>
          <w:lang w:val="sr-Latn-RS"/>
        </w:rPr>
        <w:t xml:space="preserve">: </w:t>
      </w:r>
      <w:bookmarkStart w:id="2" w:name="_Hlk153958022"/>
      <w:r>
        <w:fldChar w:fldCharType="begin"/>
      </w:r>
      <w:r>
        <w:instrText>HYPERLINK "mailto:katarina@bgcentar.org.rs"</w:instrText>
      </w:r>
      <w:r>
        <w:fldChar w:fldCharType="separate"/>
      </w:r>
      <w:r w:rsidR="00D622EF" w:rsidRPr="00D622EF">
        <w:rPr>
          <w:rStyle w:val="Hyperlink"/>
          <w:rFonts w:asciiTheme="majorHAnsi" w:eastAsia="Times New Roman" w:hAnsiTheme="majorHAnsi" w:cstheme="majorHAnsi"/>
          <w:snapToGrid w:val="0"/>
          <w:lang w:val="sr-Latn-RS"/>
        </w:rPr>
        <w:t>katarina@bgcentar.org.rs</w:t>
      </w:r>
      <w:r>
        <w:rPr>
          <w:rStyle w:val="Hyperlink"/>
          <w:rFonts w:asciiTheme="majorHAnsi" w:eastAsia="Times New Roman" w:hAnsiTheme="majorHAnsi" w:cstheme="majorHAnsi"/>
          <w:snapToGrid w:val="0"/>
          <w:lang w:val="sr-Latn-RS"/>
        </w:rPr>
        <w:fldChar w:fldCharType="end"/>
      </w:r>
      <w:r w:rsidR="00D622EF" w:rsidRPr="00D622EF">
        <w:rPr>
          <w:rFonts w:asciiTheme="majorHAnsi" w:eastAsia="Times New Roman" w:hAnsiTheme="majorHAnsi" w:cstheme="majorHAnsi"/>
          <w:snapToGrid w:val="0"/>
          <w:lang w:val="sr-Latn-RS"/>
        </w:rPr>
        <w:t xml:space="preserve"> i </w:t>
      </w:r>
      <w:r w:rsidR="0081353A" w:rsidRPr="00D622EF">
        <w:rPr>
          <w:rFonts w:asciiTheme="majorHAnsi" w:hAnsiTheme="majorHAnsi" w:cstheme="majorHAnsi"/>
          <w:lang w:val="sr-Latn-RS"/>
        </w:rPr>
        <w:t xml:space="preserve"> </w:t>
      </w:r>
      <w:hyperlink r:id="rId14" w:history="1">
        <w:r w:rsidR="00D622EF" w:rsidRPr="00D622EF">
          <w:rPr>
            <w:rStyle w:val="Hyperlink"/>
            <w:rFonts w:asciiTheme="majorHAnsi" w:hAnsiTheme="majorHAnsi" w:cstheme="majorHAnsi"/>
          </w:rPr>
          <w:t>gordana.grujicic@grupa484.org.rs</w:t>
        </w:r>
      </w:hyperlink>
      <w:bookmarkEnd w:id="2"/>
      <w:r w:rsidR="00D622EF">
        <w:rPr>
          <w:rFonts w:asciiTheme="majorHAnsi" w:hAnsiTheme="majorHAnsi" w:cstheme="majorHAnsi"/>
          <w:lang w:val="sr-Latn-RS"/>
        </w:rPr>
        <w:t xml:space="preserve"> .</w:t>
      </w:r>
    </w:p>
    <w:p w14:paraId="749E072C" w14:textId="378FDF9C" w:rsidR="00196967" w:rsidRDefault="00196967" w:rsidP="00196967">
      <w:pPr>
        <w:pStyle w:val="xmsonormal"/>
      </w:pPr>
      <w:r w:rsidRPr="00196967">
        <w:rPr>
          <w:rFonts w:asciiTheme="majorHAnsi" w:hAnsiTheme="majorHAnsi" w:cstheme="majorHAnsi"/>
          <w:lang w:val="en"/>
        </w:rPr>
        <w:t>Registraciju za info sesiju je moguće obaviti i preko linka:</w:t>
      </w:r>
      <w:r>
        <w:rPr>
          <w:rFonts w:asciiTheme="majorHAnsi" w:hAnsiTheme="majorHAnsi" w:cstheme="majorHAnsi"/>
        </w:rPr>
        <w:t xml:space="preserve"> </w:t>
      </w:r>
      <w:bookmarkStart w:id="3" w:name="_Hlk153958346"/>
      <w:r>
        <w:fldChar w:fldCharType="begin"/>
      </w:r>
      <w:r>
        <w:instrText>HYPERLINK "https://forms.gle/LJW9wqrq3i1qegjq8"</w:instrText>
      </w:r>
      <w:r>
        <w:fldChar w:fldCharType="separate"/>
      </w:r>
      <w:r>
        <w:rPr>
          <w:rStyle w:val="Hyperlink"/>
        </w:rPr>
        <w:t>https://forms.gle/LJW9wqrq3i1qegjq8</w:t>
      </w:r>
      <w:r>
        <w:rPr>
          <w:rStyle w:val="Hyperlink"/>
        </w:rPr>
        <w:fldChar w:fldCharType="end"/>
      </w:r>
      <w:r>
        <w:t xml:space="preserve"> .</w:t>
      </w:r>
      <w:bookmarkEnd w:id="3"/>
    </w:p>
    <w:p w14:paraId="1976789E" w14:textId="4F8EE263" w:rsidR="00196967" w:rsidRPr="00D622EF" w:rsidRDefault="00196967" w:rsidP="00D622EF">
      <w:pPr>
        <w:widowControl w:val="0"/>
        <w:spacing w:line="240" w:lineRule="auto"/>
        <w:ind w:right="-164"/>
        <w:jc w:val="both"/>
        <w:rPr>
          <w:rFonts w:asciiTheme="majorHAnsi" w:hAnsiTheme="majorHAnsi" w:cstheme="majorHAnsi"/>
          <w:lang w:val="sr-Latn-RS"/>
        </w:rPr>
      </w:pPr>
      <w:r>
        <w:rPr>
          <w:rFonts w:asciiTheme="majorHAnsi" w:hAnsiTheme="majorHAnsi" w:cstheme="majorHAnsi"/>
          <w:lang w:val="sr-Latn-RS"/>
        </w:rPr>
        <w:t xml:space="preserve"> </w:t>
      </w:r>
    </w:p>
    <w:p w14:paraId="51CB9EF0" w14:textId="77777777" w:rsidR="0081353A" w:rsidRPr="00D622EF" w:rsidRDefault="0081353A" w:rsidP="0081353A">
      <w:pPr>
        <w:rPr>
          <w:rFonts w:asciiTheme="majorHAnsi" w:hAnsiTheme="majorHAnsi" w:cstheme="majorHAnsi"/>
          <w:lang w:val="sr-Latn-RS"/>
        </w:rPr>
      </w:pPr>
    </w:p>
    <w:sectPr w:rsidR="0081353A" w:rsidRPr="00D622EF" w:rsidSect="00D622EF">
      <w:headerReference w:type="default" r:id="rId15"/>
      <w:pgSz w:w="11906" w:h="16838"/>
      <w:pgMar w:top="2160" w:right="1274" w:bottom="184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25A3" w14:textId="77777777" w:rsidR="00D5754D" w:rsidRDefault="00D5754D">
      <w:pPr>
        <w:spacing w:line="240" w:lineRule="auto"/>
      </w:pPr>
      <w:r>
        <w:separator/>
      </w:r>
    </w:p>
  </w:endnote>
  <w:endnote w:type="continuationSeparator" w:id="0">
    <w:p w14:paraId="0030D688" w14:textId="77777777" w:rsidR="00D5754D" w:rsidRDefault="00D57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E315" w14:textId="77777777" w:rsidR="00D5754D" w:rsidRDefault="00D5754D">
      <w:pPr>
        <w:spacing w:line="240" w:lineRule="auto"/>
      </w:pPr>
      <w:r>
        <w:separator/>
      </w:r>
    </w:p>
  </w:footnote>
  <w:footnote w:type="continuationSeparator" w:id="0">
    <w:p w14:paraId="34CA9AB7" w14:textId="77777777" w:rsidR="00D5754D" w:rsidRDefault="00D5754D">
      <w:pPr>
        <w:spacing w:line="240" w:lineRule="auto"/>
      </w:pPr>
      <w:r>
        <w:continuationSeparator/>
      </w:r>
    </w:p>
  </w:footnote>
  <w:footnote w:id="1">
    <w:p w14:paraId="51E117D0" w14:textId="26894A70" w:rsidR="00F933E0" w:rsidRPr="008B096F" w:rsidRDefault="00F933E0" w:rsidP="00F933E0">
      <w:pPr>
        <w:pStyle w:val="FootnoteText"/>
        <w:rPr>
          <w:rFonts w:asciiTheme="majorHAnsi" w:hAnsiTheme="majorHAnsi" w:cstheme="majorHAnsi"/>
          <w:lang w:val="sr-Latn-RS"/>
        </w:rPr>
      </w:pPr>
      <w:r w:rsidRPr="008B096F">
        <w:rPr>
          <w:rStyle w:val="FootnoteReference"/>
          <w:rFonts w:asciiTheme="majorHAnsi" w:hAnsiTheme="majorHAnsi" w:cstheme="majorHAnsi"/>
          <w:lang w:val="sr-Latn-RS"/>
        </w:rPr>
        <w:footnoteRef/>
      </w:r>
      <w:r w:rsidRPr="008B096F">
        <w:rPr>
          <w:rFonts w:asciiTheme="majorHAnsi" w:hAnsiTheme="majorHAnsi" w:cstheme="majorHAnsi"/>
          <w:lang w:val="sr-Latn-RS"/>
        </w:rPr>
        <w:t xml:space="preserve"> </w:t>
      </w:r>
      <w:r w:rsidR="00377FA0" w:rsidRPr="008B096F">
        <w:rPr>
          <w:rFonts w:asciiTheme="majorHAnsi" w:hAnsiTheme="majorHAnsi" w:cstheme="majorHAnsi"/>
          <w:lang w:val="sr-Latn-RS"/>
        </w:rPr>
        <w:t>Migracioni profil Republike Srbije, str. 15.</w:t>
      </w:r>
    </w:p>
  </w:footnote>
  <w:footnote w:id="2">
    <w:p w14:paraId="1C6284F3" w14:textId="0A23042F" w:rsidR="00F933E0" w:rsidRPr="008B096F" w:rsidRDefault="00F933E0" w:rsidP="00F933E0">
      <w:pPr>
        <w:pStyle w:val="FootnoteText"/>
        <w:rPr>
          <w:lang w:val="sr-Latn-RS"/>
        </w:rPr>
      </w:pPr>
      <w:r w:rsidRPr="008B096F">
        <w:rPr>
          <w:rStyle w:val="FootnoteReference"/>
          <w:rFonts w:asciiTheme="majorHAnsi" w:hAnsiTheme="majorHAnsi" w:cstheme="majorHAnsi"/>
          <w:lang w:val="sr-Latn-RS"/>
        </w:rPr>
        <w:footnoteRef/>
      </w:r>
      <w:r w:rsidRPr="008B096F">
        <w:rPr>
          <w:rFonts w:asciiTheme="majorHAnsi" w:hAnsiTheme="majorHAnsi" w:cstheme="majorHAnsi"/>
          <w:lang w:val="sr-Latn-RS"/>
        </w:rPr>
        <w:t xml:space="preserve"> </w:t>
      </w:r>
      <w:r w:rsidR="00377FA0" w:rsidRPr="008B096F">
        <w:rPr>
          <w:rFonts w:asciiTheme="majorHAnsi" w:hAnsiTheme="majorHAnsi" w:cstheme="majorHAnsi"/>
          <w:lang w:val="sr-Latn-RS"/>
        </w:rPr>
        <w:t>UNHCR Srbija ažurirane informacije, decembar 2022.</w:t>
      </w:r>
      <w:r w:rsidRPr="008B096F">
        <w:rPr>
          <w:lang w:val="sr-Latn-RS"/>
        </w:rPr>
        <w:t xml:space="preserve"> </w:t>
      </w:r>
    </w:p>
  </w:footnote>
  <w:footnote w:id="3">
    <w:p w14:paraId="24A192D2" w14:textId="5EDD487A" w:rsidR="00075A30" w:rsidRPr="008B096F" w:rsidRDefault="00075A30" w:rsidP="00075A30">
      <w:pPr>
        <w:pStyle w:val="FootnoteText"/>
        <w:jc w:val="both"/>
        <w:rPr>
          <w:rFonts w:asciiTheme="majorHAnsi" w:hAnsiTheme="majorHAnsi" w:cstheme="majorHAnsi"/>
          <w:lang w:val="sr-Latn-RS"/>
        </w:rPr>
      </w:pPr>
      <w:r w:rsidRPr="008B096F">
        <w:rPr>
          <w:rStyle w:val="FootnoteReference"/>
          <w:rFonts w:asciiTheme="majorHAnsi" w:hAnsiTheme="majorHAnsi" w:cstheme="majorHAnsi"/>
          <w:lang w:val="sr-Latn-RS"/>
        </w:rPr>
        <w:footnoteRef/>
      </w:r>
      <w:r w:rsidRPr="008B096F">
        <w:rPr>
          <w:rFonts w:asciiTheme="majorHAnsi" w:hAnsiTheme="majorHAnsi" w:cstheme="majorHAnsi"/>
          <w:lang w:val="sr-Latn-RS"/>
        </w:rPr>
        <w:t xml:space="preserve"> </w:t>
      </w:r>
      <w:r w:rsidR="00F41301" w:rsidRPr="008B096F">
        <w:rPr>
          <w:rFonts w:asciiTheme="majorHAnsi" w:hAnsiTheme="majorHAnsi" w:cstheme="majorHAnsi"/>
          <w:lang w:val="sr-Latn-RS"/>
        </w:rPr>
        <w:t>Albanski helsinški komitet (AHC), Beogradski centar za ljudska prava (BCHR), Program za građanska prava Kosovo* (CRP/K), Grupa 484, Udruženje mladih pravnika Makedonije (MILA), Pravni centar Podgorica i Vaša prava Bosne i Hercegovine (VP BiH</w:t>
      </w:r>
      <w:r w:rsidRPr="008B096F">
        <w:rPr>
          <w:rFonts w:asciiTheme="majorHAnsi" w:hAnsiTheme="majorHAnsi" w:cstheme="majorHAnsi"/>
          <w:lang w:val="sr-Latn-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50FBA" w:rsidRDefault="00000000">
    <w:r>
      <w:pict w14:anchorId="4E9DC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137973">
    <w:abstractNumId w:val="2"/>
  </w:num>
  <w:num w:numId="2" w16cid:durableId="473835144">
    <w:abstractNumId w:val="0"/>
  </w:num>
  <w:num w:numId="3" w16cid:durableId="1942641431">
    <w:abstractNumId w:val="1"/>
  </w:num>
  <w:num w:numId="4" w16cid:durableId="1353192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O0NDIzMzAyMLM0NzJX0lEKTi0uzszPAykwrwUAmFutGiwAAAA="/>
  </w:docVars>
  <w:rsids>
    <w:rsidRoot w:val="00F50FBA"/>
    <w:rsid w:val="00011B3C"/>
    <w:rsid w:val="000132B5"/>
    <w:rsid w:val="0003130D"/>
    <w:rsid w:val="00042FBC"/>
    <w:rsid w:val="000573CC"/>
    <w:rsid w:val="00075A30"/>
    <w:rsid w:val="00114728"/>
    <w:rsid w:val="0011729C"/>
    <w:rsid w:val="00123861"/>
    <w:rsid w:val="001341AA"/>
    <w:rsid w:val="00196967"/>
    <w:rsid w:val="002C2E7A"/>
    <w:rsid w:val="002E4698"/>
    <w:rsid w:val="003357BD"/>
    <w:rsid w:val="00335D68"/>
    <w:rsid w:val="003564F5"/>
    <w:rsid w:val="00377FA0"/>
    <w:rsid w:val="003873D0"/>
    <w:rsid w:val="003B7DA2"/>
    <w:rsid w:val="00413743"/>
    <w:rsid w:val="00451C9B"/>
    <w:rsid w:val="00473412"/>
    <w:rsid w:val="004F6C4E"/>
    <w:rsid w:val="005036FB"/>
    <w:rsid w:val="00542553"/>
    <w:rsid w:val="005460A4"/>
    <w:rsid w:val="00566D2D"/>
    <w:rsid w:val="00597C4C"/>
    <w:rsid w:val="005B5503"/>
    <w:rsid w:val="005C4C85"/>
    <w:rsid w:val="006238FE"/>
    <w:rsid w:val="006646A1"/>
    <w:rsid w:val="00686C8F"/>
    <w:rsid w:val="006B3AED"/>
    <w:rsid w:val="00796AEA"/>
    <w:rsid w:val="007D2C90"/>
    <w:rsid w:val="007F2614"/>
    <w:rsid w:val="0081353A"/>
    <w:rsid w:val="00882EF8"/>
    <w:rsid w:val="0088795B"/>
    <w:rsid w:val="008B096F"/>
    <w:rsid w:val="008D4C87"/>
    <w:rsid w:val="00912718"/>
    <w:rsid w:val="00977B30"/>
    <w:rsid w:val="00980544"/>
    <w:rsid w:val="009946E9"/>
    <w:rsid w:val="00996D2F"/>
    <w:rsid w:val="009B5F3A"/>
    <w:rsid w:val="00A13B4F"/>
    <w:rsid w:val="00AB76EC"/>
    <w:rsid w:val="00AE0B9E"/>
    <w:rsid w:val="00AF27DD"/>
    <w:rsid w:val="00B824C7"/>
    <w:rsid w:val="00B93FC3"/>
    <w:rsid w:val="00BB6AB4"/>
    <w:rsid w:val="00C4072E"/>
    <w:rsid w:val="00CB4F6D"/>
    <w:rsid w:val="00CC3AF4"/>
    <w:rsid w:val="00CF180A"/>
    <w:rsid w:val="00D22EBB"/>
    <w:rsid w:val="00D30A53"/>
    <w:rsid w:val="00D30D30"/>
    <w:rsid w:val="00D5754D"/>
    <w:rsid w:val="00D622EF"/>
    <w:rsid w:val="00DC0B50"/>
    <w:rsid w:val="00DD5934"/>
    <w:rsid w:val="00DF3291"/>
    <w:rsid w:val="00E00313"/>
    <w:rsid w:val="00E23456"/>
    <w:rsid w:val="00EE3504"/>
    <w:rsid w:val="00F102CD"/>
    <w:rsid w:val="00F12127"/>
    <w:rsid w:val="00F41301"/>
    <w:rsid w:val="00F50FBA"/>
    <w:rsid w:val="00F56679"/>
    <w:rsid w:val="00F80336"/>
    <w:rsid w:val="00F9261E"/>
    <w:rsid w:val="00F9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92FD5"/>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8135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81353A"/>
    <w:rPr>
      <w:rFonts w:ascii="Times New Roman" w:eastAsia="Times New Roman" w:hAnsi="Times New Roman" w:cs="Times New Roman"/>
      <w:sz w:val="20"/>
      <w:szCs w:val="20"/>
      <w:lang w:val="en-US"/>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81353A"/>
    <w:rPr>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81353A"/>
    <w:pPr>
      <w:spacing w:after="160" w:line="240" w:lineRule="exact"/>
    </w:pPr>
    <w:rPr>
      <w:vertAlign w:val="superscript"/>
    </w:rPr>
  </w:style>
  <w:style w:type="character" w:styleId="CommentReference">
    <w:name w:val="annotation reference"/>
    <w:basedOn w:val="DefaultParagraphFont"/>
    <w:uiPriority w:val="99"/>
    <w:semiHidden/>
    <w:unhideWhenUsed/>
    <w:rsid w:val="003873D0"/>
    <w:rPr>
      <w:sz w:val="16"/>
      <w:szCs w:val="16"/>
    </w:rPr>
  </w:style>
  <w:style w:type="paragraph" w:styleId="CommentText">
    <w:name w:val="annotation text"/>
    <w:basedOn w:val="Normal"/>
    <w:link w:val="CommentTextChar"/>
    <w:uiPriority w:val="99"/>
    <w:unhideWhenUsed/>
    <w:rsid w:val="003873D0"/>
    <w:pPr>
      <w:spacing w:line="240" w:lineRule="auto"/>
    </w:pPr>
    <w:rPr>
      <w:sz w:val="20"/>
      <w:szCs w:val="20"/>
    </w:rPr>
  </w:style>
  <w:style w:type="character" w:customStyle="1" w:styleId="CommentTextChar">
    <w:name w:val="Comment Text Char"/>
    <w:basedOn w:val="DefaultParagraphFont"/>
    <w:link w:val="CommentText"/>
    <w:uiPriority w:val="99"/>
    <w:rsid w:val="003873D0"/>
    <w:rPr>
      <w:sz w:val="20"/>
      <w:szCs w:val="20"/>
    </w:rPr>
  </w:style>
  <w:style w:type="paragraph" w:styleId="CommentSubject">
    <w:name w:val="annotation subject"/>
    <w:basedOn w:val="CommentText"/>
    <w:next w:val="CommentText"/>
    <w:link w:val="CommentSubjectChar"/>
    <w:uiPriority w:val="99"/>
    <w:semiHidden/>
    <w:unhideWhenUsed/>
    <w:rsid w:val="003873D0"/>
    <w:rPr>
      <w:b/>
      <w:bCs/>
    </w:rPr>
  </w:style>
  <w:style w:type="character" w:customStyle="1" w:styleId="CommentSubjectChar">
    <w:name w:val="Comment Subject Char"/>
    <w:basedOn w:val="CommentTextChar"/>
    <w:link w:val="CommentSubject"/>
    <w:uiPriority w:val="99"/>
    <w:semiHidden/>
    <w:rsid w:val="003873D0"/>
    <w:rPr>
      <w:b/>
      <w:bCs/>
      <w:sz w:val="20"/>
      <w:szCs w:val="20"/>
    </w:rPr>
  </w:style>
  <w:style w:type="character" w:styleId="Hyperlink">
    <w:name w:val="Hyperlink"/>
    <w:basedOn w:val="DefaultParagraphFont"/>
    <w:uiPriority w:val="99"/>
    <w:unhideWhenUsed/>
    <w:rsid w:val="002E4698"/>
    <w:rPr>
      <w:color w:val="0000FF" w:themeColor="hyperlink"/>
      <w:u w:val="single"/>
    </w:rPr>
  </w:style>
  <w:style w:type="character" w:styleId="UnresolvedMention">
    <w:name w:val="Unresolved Mention"/>
    <w:basedOn w:val="DefaultParagraphFont"/>
    <w:uiPriority w:val="99"/>
    <w:semiHidden/>
    <w:unhideWhenUsed/>
    <w:rsid w:val="002E4698"/>
    <w:rPr>
      <w:color w:val="605E5C"/>
      <w:shd w:val="clear" w:color="auto" w:fill="E1DFDD"/>
    </w:rPr>
  </w:style>
  <w:style w:type="paragraph" w:customStyle="1" w:styleId="xmsonormal">
    <w:name w:val="x_msonormal"/>
    <w:basedOn w:val="Normal"/>
    <w:rsid w:val="00196967"/>
    <w:pPr>
      <w:spacing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2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grupa484.org.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gcentar@bgcentar.org.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rdana.grujicic@grupa484.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Props1.xml><?xml version="1.0" encoding="utf-8"?>
<ds:datastoreItem xmlns:ds="http://schemas.openxmlformats.org/officeDocument/2006/customXml" ds:itemID="{0D9FA64B-ACBA-42E5-8969-3C7492FC4D5B}">
  <ds:schemaRefs>
    <ds:schemaRef ds:uri="http://schemas.microsoft.com/office/2006/metadata/properties"/>
    <ds:schemaRef ds:uri="http://schemas.microsoft.com/office/infopath/2007/PartnerControls"/>
    <ds:schemaRef ds:uri="34c5f6dc-8603-4c86-a5bf-73d39d9aa973"/>
  </ds:schemaRefs>
</ds:datastoreItem>
</file>

<file path=customXml/itemProps2.xml><?xml version="1.0" encoding="utf-8"?>
<ds:datastoreItem xmlns:ds="http://schemas.openxmlformats.org/officeDocument/2006/customXml" ds:itemID="{4FFD9136-EBBA-4921-9D30-136F33393F12}">
  <ds:schemaRefs>
    <ds:schemaRef ds:uri="http://schemas.microsoft.com/sharepoint/v3/contenttype/forms"/>
  </ds:schemaRefs>
</ds:datastoreItem>
</file>

<file path=customXml/itemProps3.xml><?xml version="1.0" encoding="utf-8"?>
<ds:datastoreItem xmlns:ds="http://schemas.openxmlformats.org/officeDocument/2006/customXml" ds:itemID="{88955849-D443-40AA-A6C5-C7E077EFB9A0}">
  <ds:schemaRefs>
    <ds:schemaRef ds:uri="http://schemas.openxmlformats.org/officeDocument/2006/bibliography"/>
  </ds:schemaRefs>
</ds:datastoreItem>
</file>

<file path=customXml/itemProps4.xml><?xml version="1.0" encoding="utf-8"?>
<ds:datastoreItem xmlns:ds="http://schemas.openxmlformats.org/officeDocument/2006/customXml" ds:itemID="{4B0392FE-ACB1-4F03-A9EE-67A28A95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Gordana Grujičić</cp:lastModifiedBy>
  <cp:revision>13</cp:revision>
  <cp:lastPrinted>2023-12-20T07:57:00Z</cp:lastPrinted>
  <dcterms:created xsi:type="dcterms:W3CDTF">2023-12-18T09:37:00Z</dcterms:created>
  <dcterms:modified xsi:type="dcterms:W3CDTF">2023-12-20T13:36:00Z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y fmtid="{D5CDD505-2E9C-101B-9397-08002B2CF9AE}" pid="3" name="GrammarlyDocumentId">
    <vt:lpwstr>7501079c33143e5ab6c664bae8f032a53a5696da6ec1fcc96bccac97d096133d</vt:lpwstr>
  </property>
</Properties>
</file>